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0B675" w14:textId="77777777" w:rsidR="004164CA" w:rsidRPr="00B35083" w:rsidRDefault="004164CA" w:rsidP="004164CA">
      <w:pPr>
        <w:spacing w:line="360" w:lineRule="auto"/>
        <w:rPr>
          <w:rFonts w:ascii="Arial" w:hAnsi="Arial" w:cs="Arial"/>
          <w:b/>
          <w:bCs/>
          <w:color w:val="000000" w:themeColor="text1"/>
          <w:sz w:val="28"/>
          <w:szCs w:val="28"/>
        </w:rPr>
      </w:pPr>
      <w:r>
        <w:rPr>
          <w:rFonts w:ascii="Arial" w:hAnsi="Arial" w:cs="Arial"/>
          <w:b/>
          <w:bCs/>
          <w:color w:val="000000" w:themeColor="text1"/>
          <w:sz w:val="28"/>
          <w:szCs w:val="28"/>
        </w:rPr>
        <w:t xml:space="preserve">Wevo-Materialien ermöglichen moderne LED-Beleuchtungssysteme </w:t>
      </w:r>
    </w:p>
    <w:p w14:paraId="3074643F" w14:textId="77777777" w:rsidR="004164CA" w:rsidRPr="00B35083" w:rsidRDefault="004164CA" w:rsidP="004164CA">
      <w:pPr>
        <w:spacing w:line="360" w:lineRule="auto"/>
        <w:rPr>
          <w:rFonts w:ascii="Arial" w:hAnsi="Arial" w:cs="Arial"/>
        </w:rPr>
      </w:pPr>
    </w:p>
    <w:p w14:paraId="7C369222" w14:textId="1F2E76D1" w:rsidR="004164CA" w:rsidRDefault="004164CA" w:rsidP="004164CA">
      <w:pPr>
        <w:spacing w:line="360" w:lineRule="auto"/>
        <w:rPr>
          <w:rFonts w:ascii="Arial" w:hAnsi="Arial" w:cs="Arial"/>
          <w:b/>
          <w:bCs/>
        </w:rPr>
      </w:pPr>
      <w:r w:rsidRPr="00B35083">
        <w:rPr>
          <w:rFonts w:ascii="Arial" w:hAnsi="Arial" w:cs="Arial"/>
          <w:b/>
          <w:bCs/>
        </w:rPr>
        <w:t xml:space="preserve">Ostfildern-Kemnat, Baden-Württemberg. </w:t>
      </w:r>
      <w:r w:rsidRPr="0014334B">
        <w:rPr>
          <w:rFonts w:ascii="Arial" w:hAnsi="Arial" w:cs="Arial"/>
          <w:b/>
          <w:bCs/>
        </w:rPr>
        <w:t>Ob im Straßenverkehr, in Gewächshäusern oder für Büro- und Wohnbereiche – LEDs haben sich in fast allen Bereichen der Beleuchtungstechnik durchgesetzt. Denn neben ihre</w:t>
      </w:r>
      <w:r w:rsidR="001F7BAA">
        <w:rPr>
          <w:rFonts w:ascii="Arial" w:hAnsi="Arial" w:cs="Arial"/>
          <w:b/>
          <w:bCs/>
        </w:rPr>
        <w:t xml:space="preserve">m geringen </w:t>
      </w:r>
      <w:r w:rsidRPr="0014334B">
        <w:rPr>
          <w:rFonts w:ascii="Arial" w:hAnsi="Arial" w:cs="Arial"/>
          <w:b/>
          <w:bCs/>
        </w:rPr>
        <w:t>Energie</w:t>
      </w:r>
      <w:r w:rsidR="001F7BAA">
        <w:rPr>
          <w:rFonts w:ascii="Arial" w:hAnsi="Arial" w:cs="Arial"/>
          <w:b/>
          <w:bCs/>
        </w:rPr>
        <w:t>verbrauch</w:t>
      </w:r>
      <w:r w:rsidRPr="0014334B">
        <w:rPr>
          <w:rFonts w:ascii="Arial" w:hAnsi="Arial" w:cs="Arial"/>
          <w:b/>
          <w:bCs/>
        </w:rPr>
        <w:t xml:space="preserve"> sind LEDs auch flexibel im Einsatz. Dazu müssen allerdings oftmals zusätzliche elektrische und elektronische Komponenten in das LED-Leuchtmittel integriert werden. Die WEVO-CHEMIE GmbH bietet hierfür maßgeschneiderte Vergussmassen, Gele sowie Kleb- und Dichtstoffe an, </w:t>
      </w:r>
      <w:r>
        <w:rPr>
          <w:rFonts w:ascii="Arial" w:hAnsi="Arial" w:cs="Arial"/>
          <w:b/>
          <w:bCs/>
        </w:rPr>
        <w:t>die</w:t>
      </w:r>
      <w:r w:rsidRPr="0014334B">
        <w:rPr>
          <w:rFonts w:ascii="Arial" w:hAnsi="Arial" w:cs="Arial"/>
          <w:b/>
          <w:bCs/>
        </w:rPr>
        <w:t xml:space="preserve"> auch weiteren Anforderungen wie zum Beispiel </w:t>
      </w:r>
      <w:r>
        <w:rPr>
          <w:rFonts w:ascii="Arial" w:hAnsi="Arial" w:cs="Arial"/>
          <w:b/>
          <w:bCs/>
        </w:rPr>
        <w:t xml:space="preserve">dem </w:t>
      </w:r>
      <w:r w:rsidRPr="0014334B">
        <w:rPr>
          <w:rFonts w:ascii="Arial" w:hAnsi="Arial" w:cs="Arial"/>
          <w:b/>
          <w:bCs/>
        </w:rPr>
        <w:t xml:space="preserve">Schutz vor Umwelteinflüssen, Wärmeentwicklung </w:t>
      </w:r>
      <w:r>
        <w:rPr>
          <w:rFonts w:ascii="Arial" w:hAnsi="Arial" w:cs="Arial"/>
          <w:b/>
          <w:bCs/>
        </w:rPr>
        <w:t>oder</w:t>
      </w:r>
      <w:r w:rsidRPr="0014334B">
        <w:rPr>
          <w:rFonts w:ascii="Arial" w:hAnsi="Arial" w:cs="Arial"/>
          <w:b/>
          <w:bCs/>
        </w:rPr>
        <w:t xml:space="preserve"> Chemikalienbeständigkeit genügen.</w:t>
      </w:r>
    </w:p>
    <w:p w14:paraId="54912CF8" w14:textId="77777777" w:rsidR="004164CA" w:rsidRDefault="004164CA" w:rsidP="004164CA">
      <w:pPr>
        <w:spacing w:line="360" w:lineRule="auto"/>
        <w:rPr>
          <w:rFonts w:ascii="Arial" w:hAnsi="Arial" w:cs="Arial"/>
          <w:b/>
          <w:bCs/>
        </w:rPr>
      </w:pPr>
    </w:p>
    <w:p w14:paraId="6077016E" w14:textId="77777777" w:rsidR="004164CA" w:rsidRDefault="004164CA" w:rsidP="004164CA">
      <w:pPr>
        <w:spacing w:line="360" w:lineRule="auto"/>
        <w:rPr>
          <w:rFonts w:ascii="Arial" w:hAnsi="Arial" w:cs="Arial"/>
          <w:b/>
          <w:bCs/>
        </w:rPr>
      </w:pPr>
    </w:p>
    <w:p w14:paraId="507EC2E9" w14:textId="77777777" w:rsidR="004164CA" w:rsidRDefault="004164CA" w:rsidP="004164CA">
      <w:pPr>
        <w:spacing w:line="360" w:lineRule="auto"/>
      </w:pPr>
      <w:r w:rsidRPr="00C37E46">
        <w:rPr>
          <w:rFonts w:ascii="Arial" w:hAnsi="Arial" w:cs="Arial"/>
        </w:rPr>
        <w:t>Die Anforderungen an</w:t>
      </w:r>
      <w:r>
        <w:rPr>
          <w:rFonts w:ascii="Arial" w:hAnsi="Arial" w:cs="Arial"/>
        </w:rPr>
        <w:t xml:space="preserve"> Beleuchtung</w:t>
      </w:r>
      <w:r w:rsidRPr="00BB7892">
        <w:rPr>
          <w:rFonts w:ascii="Arial" w:hAnsi="Arial" w:cs="Arial"/>
        </w:rPr>
        <w:t xml:space="preserve"> </w:t>
      </w:r>
      <w:r>
        <w:rPr>
          <w:rFonts w:ascii="Arial" w:hAnsi="Arial" w:cs="Arial"/>
        </w:rPr>
        <w:t xml:space="preserve">sind vielfältig und gehen heutzutage weit über klassische Aspekte wie Sicherheit hinaus. Unter anderem spielen Faktoren wie die flexible Anpassung an Umgebungsbedingungen, die Integration in smarte Anwendungen oder die technischen Weiterentwicklungsmöglichkeiten eine wichtige Rolle. Moderne </w:t>
      </w:r>
      <w:r w:rsidRPr="00673182">
        <w:rPr>
          <w:rFonts w:ascii="Arial" w:hAnsi="Arial" w:cs="Arial"/>
        </w:rPr>
        <w:t>Beleuchtungssysteme</w:t>
      </w:r>
      <w:r>
        <w:rPr>
          <w:rFonts w:ascii="Arial" w:hAnsi="Arial" w:cs="Arial"/>
        </w:rPr>
        <w:t xml:space="preserve"> sorgen zum Beispiel </w:t>
      </w:r>
      <w:r w:rsidRPr="00673182">
        <w:rPr>
          <w:rFonts w:ascii="Arial" w:hAnsi="Arial" w:cs="Arial"/>
        </w:rPr>
        <w:t xml:space="preserve">für die </w:t>
      </w:r>
      <w:r>
        <w:rPr>
          <w:rFonts w:ascii="Arial" w:hAnsi="Arial" w:cs="Arial"/>
        </w:rPr>
        <w:t xml:space="preserve">individuell </w:t>
      </w:r>
      <w:r w:rsidRPr="00673182">
        <w:rPr>
          <w:rFonts w:ascii="Arial" w:hAnsi="Arial" w:cs="Arial"/>
        </w:rPr>
        <w:t>gewünschte Stimmung</w:t>
      </w:r>
      <w:r>
        <w:rPr>
          <w:rFonts w:ascii="Arial" w:hAnsi="Arial" w:cs="Arial"/>
        </w:rPr>
        <w:t xml:space="preserve"> – ob zuhause, am Arbeitsplatz oder im PKW. </w:t>
      </w:r>
      <w:r>
        <w:t xml:space="preserve">In Gewächshäusern wird </w:t>
      </w:r>
      <w:r>
        <w:rPr>
          <w:rFonts w:ascii="Arial" w:hAnsi="Arial" w:cs="Arial"/>
        </w:rPr>
        <w:t xml:space="preserve">durch die Erzeugung von Lichtverhältnissen mit speziellen </w:t>
      </w:r>
      <w:r>
        <w:t>Wellenlängen das Pflanzenwachstum gefördert</w:t>
      </w:r>
      <w:r w:rsidRPr="005E1D48">
        <w:t xml:space="preserve"> </w:t>
      </w:r>
      <w:r>
        <w:t>(„</w:t>
      </w:r>
      <w:r w:rsidRPr="005B34C8">
        <w:t>Horticultural L</w:t>
      </w:r>
      <w:r>
        <w:t>ighting“). Im Straßenverkehr passen sich intelligente Beleuchtungssysteme automatisch an sich nähernde Fahrzeuge oder Fußgänger an.</w:t>
      </w:r>
    </w:p>
    <w:p w14:paraId="2A083857" w14:textId="77777777" w:rsidR="004164CA" w:rsidRDefault="004164CA" w:rsidP="004164CA">
      <w:pPr>
        <w:spacing w:line="360" w:lineRule="auto"/>
        <w:rPr>
          <w:rFonts w:ascii="Arial" w:hAnsi="Arial" w:cs="Arial"/>
        </w:rPr>
      </w:pPr>
    </w:p>
    <w:p w14:paraId="18663754" w14:textId="77777777" w:rsidR="004164CA" w:rsidRPr="00681B14" w:rsidRDefault="004164CA" w:rsidP="004164CA">
      <w:pPr>
        <w:spacing w:line="360" w:lineRule="auto"/>
        <w:rPr>
          <w:rFonts w:ascii="Arial" w:hAnsi="Arial" w:cs="Arial"/>
          <w:highlight w:val="green"/>
        </w:rPr>
      </w:pPr>
      <w:r>
        <w:rPr>
          <w:rFonts w:ascii="Arial" w:hAnsi="Arial" w:cs="Arial"/>
        </w:rPr>
        <w:t xml:space="preserve">Technisch </w:t>
      </w:r>
      <w:r w:rsidRPr="001C235D">
        <w:rPr>
          <w:rFonts w:ascii="Arial" w:hAnsi="Arial" w:cs="Arial"/>
        </w:rPr>
        <w:t xml:space="preserve">bedeutet </w:t>
      </w:r>
      <w:r>
        <w:rPr>
          <w:rFonts w:ascii="Arial" w:hAnsi="Arial" w:cs="Arial"/>
        </w:rPr>
        <w:t xml:space="preserve">dies </w:t>
      </w:r>
      <w:r w:rsidRPr="001C235D">
        <w:rPr>
          <w:rFonts w:ascii="Arial" w:hAnsi="Arial" w:cs="Arial"/>
        </w:rPr>
        <w:t>zu</w:t>
      </w:r>
      <w:r>
        <w:rPr>
          <w:rFonts w:ascii="Arial" w:hAnsi="Arial" w:cs="Arial"/>
        </w:rPr>
        <w:t xml:space="preserve">m </w:t>
      </w:r>
      <w:r w:rsidRPr="00B75D14">
        <w:rPr>
          <w:rFonts w:ascii="Arial" w:hAnsi="Arial" w:cs="Arial"/>
        </w:rPr>
        <w:t xml:space="preserve">einen, dass LEDs </w:t>
      </w:r>
      <w:r>
        <w:rPr>
          <w:rFonts w:ascii="Arial" w:hAnsi="Arial" w:cs="Arial"/>
        </w:rPr>
        <w:t>sowie</w:t>
      </w:r>
      <w:r w:rsidRPr="00B75D14">
        <w:rPr>
          <w:rFonts w:ascii="Arial" w:hAnsi="Arial" w:cs="Arial"/>
        </w:rPr>
        <w:t xml:space="preserve"> Elektronik in </w:t>
      </w:r>
      <w:r>
        <w:rPr>
          <w:rFonts w:ascii="Arial" w:hAnsi="Arial" w:cs="Arial"/>
        </w:rPr>
        <w:t xml:space="preserve">das Leuchtmittel bzw. </w:t>
      </w:r>
      <w:r w:rsidRPr="00B75D14">
        <w:rPr>
          <w:rFonts w:ascii="Arial" w:hAnsi="Arial" w:cs="Arial"/>
        </w:rPr>
        <w:t xml:space="preserve">die Leuchte integriert und für eine lange Lebensdauer vor den jeweiligen Umgebungsbedingungen geschützt werden müssen. </w:t>
      </w:r>
      <w:r>
        <w:rPr>
          <w:rFonts w:ascii="Arial" w:hAnsi="Arial" w:cs="Arial"/>
        </w:rPr>
        <w:t>Darüber hinaus ist</w:t>
      </w:r>
      <w:r w:rsidRPr="00B75D14">
        <w:rPr>
          <w:rFonts w:ascii="Arial" w:hAnsi="Arial" w:cs="Arial"/>
        </w:rPr>
        <w:t xml:space="preserve"> die elektrische Isolation ein wichtiger Aspekt, um Anwender und Installateur</w:t>
      </w:r>
      <w:r>
        <w:rPr>
          <w:rFonts w:ascii="Arial" w:hAnsi="Arial" w:cs="Arial"/>
        </w:rPr>
        <w:t>e</w:t>
      </w:r>
      <w:r w:rsidRPr="00B75D14">
        <w:rPr>
          <w:rFonts w:ascii="Arial" w:hAnsi="Arial" w:cs="Arial"/>
        </w:rPr>
        <w:t xml:space="preserve"> vor Gefahren zu schützen und Kurzschlüsse </w:t>
      </w:r>
      <w:r>
        <w:rPr>
          <w:rFonts w:ascii="Arial" w:hAnsi="Arial" w:cs="Arial"/>
        </w:rPr>
        <w:t>bzw.</w:t>
      </w:r>
      <w:r w:rsidRPr="00B75D14">
        <w:rPr>
          <w:rFonts w:ascii="Arial" w:hAnsi="Arial" w:cs="Arial"/>
        </w:rPr>
        <w:t xml:space="preserve"> Brände zu ver</w:t>
      </w:r>
      <w:r>
        <w:rPr>
          <w:rFonts w:ascii="Arial" w:hAnsi="Arial" w:cs="Arial"/>
        </w:rPr>
        <w:t>meiden</w:t>
      </w:r>
      <w:r w:rsidRPr="00B75D14">
        <w:rPr>
          <w:rFonts w:ascii="Arial" w:hAnsi="Arial" w:cs="Arial"/>
        </w:rPr>
        <w:t xml:space="preserve">. </w:t>
      </w:r>
      <w:r>
        <w:rPr>
          <w:rFonts w:ascii="Arial" w:hAnsi="Arial" w:cs="Arial"/>
        </w:rPr>
        <w:t>Die Entwicklung von</w:t>
      </w:r>
      <w:r w:rsidRPr="00B75D14">
        <w:rPr>
          <w:rFonts w:ascii="Arial" w:hAnsi="Arial" w:cs="Arial"/>
        </w:rPr>
        <w:t xml:space="preserve"> smarten und vernetzten Systemen</w:t>
      </w:r>
      <w:r>
        <w:rPr>
          <w:rFonts w:ascii="Arial" w:hAnsi="Arial" w:cs="Arial"/>
        </w:rPr>
        <w:t xml:space="preserve"> sowie </w:t>
      </w:r>
      <w:r w:rsidRPr="00B75D14">
        <w:rPr>
          <w:rFonts w:ascii="Arial" w:hAnsi="Arial" w:cs="Arial"/>
        </w:rPr>
        <w:t>neue</w:t>
      </w:r>
      <w:r>
        <w:rPr>
          <w:rFonts w:ascii="Arial" w:hAnsi="Arial" w:cs="Arial"/>
        </w:rPr>
        <w:t>n</w:t>
      </w:r>
      <w:r w:rsidRPr="00B75D14">
        <w:rPr>
          <w:rFonts w:ascii="Arial" w:hAnsi="Arial" w:cs="Arial"/>
        </w:rPr>
        <w:t xml:space="preserve"> Technologien wie</w:t>
      </w:r>
      <w:r w:rsidRPr="00B75D14">
        <w:t xml:space="preserve"> </w:t>
      </w:r>
      <w:r w:rsidRPr="00B75D14">
        <w:rPr>
          <w:rFonts w:ascii="Arial" w:hAnsi="Arial" w:cs="Arial"/>
        </w:rPr>
        <w:t>Li-Fi (Light Fidelity)</w:t>
      </w:r>
      <w:r>
        <w:rPr>
          <w:rFonts w:ascii="Arial" w:hAnsi="Arial" w:cs="Arial"/>
        </w:rPr>
        <w:t xml:space="preserve"> macht außerdem</w:t>
      </w:r>
      <w:r w:rsidRPr="00B75D14">
        <w:rPr>
          <w:rFonts w:ascii="Arial" w:hAnsi="Arial" w:cs="Arial"/>
        </w:rPr>
        <w:t xml:space="preserve"> </w:t>
      </w:r>
      <w:r>
        <w:rPr>
          <w:rFonts w:ascii="Arial" w:hAnsi="Arial" w:cs="Arial"/>
        </w:rPr>
        <w:t xml:space="preserve">weitere Komponenten erforderlich, darunter </w:t>
      </w:r>
      <w:r w:rsidRPr="00B75D14">
        <w:rPr>
          <w:rFonts w:ascii="Arial" w:hAnsi="Arial" w:cs="Arial"/>
        </w:rPr>
        <w:t>Sensoren, Antennen, Transformatoren, Treiber und IoT-Geräte</w:t>
      </w:r>
      <w:r>
        <w:rPr>
          <w:rFonts w:ascii="Arial" w:hAnsi="Arial" w:cs="Arial"/>
        </w:rPr>
        <w:t xml:space="preserve">. Diese werden </w:t>
      </w:r>
      <w:r w:rsidRPr="00B75D14">
        <w:rPr>
          <w:rFonts w:ascii="Arial" w:hAnsi="Arial" w:cs="Arial"/>
        </w:rPr>
        <w:t>zunehmend direkt in die Leuchte integriert und nicht mehr als Zusatzkomponente</w:t>
      </w:r>
      <w:r>
        <w:rPr>
          <w:rFonts w:ascii="Arial" w:hAnsi="Arial" w:cs="Arial"/>
        </w:rPr>
        <w:t>n</w:t>
      </w:r>
      <w:r w:rsidRPr="00B75D14">
        <w:rPr>
          <w:rFonts w:ascii="Arial" w:hAnsi="Arial" w:cs="Arial"/>
        </w:rPr>
        <w:t xml:space="preserve"> verwendet. </w:t>
      </w:r>
    </w:p>
    <w:p w14:paraId="24653D33" w14:textId="77777777" w:rsidR="004164CA" w:rsidRDefault="004164CA" w:rsidP="004164CA">
      <w:pPr>
        <w:spacing w:line="360" w:lineRule="auto"/>
        <w:rPr>
          <w:rFonts w:ascii="Arial" w:hAnsi="Arial" w:cs="Arial"/>
        </w:rPr>
      </w:pPr>
    </w:p>
    <w:p w14:paraId="5AE9A365" w14:textId="77777777" w:rsidR="004164CA" w:rsidRDefault="004164CA" w:rsidP="004164CA">
      <w:pPr>
        <w:spacing w:line="360" w:lineRule="auto"/>
        <w:rPr>
          <w:rFonts w:ascii="Arial" w:hAnsi="Arial" w:cs="Arial"/>
        </w:rPr>
      </w:pPr>
      <w:r>
        <w:rPr>
          <w:rFonts w:ascii="Arial" w:hAnsi="Arial" w:cs="Arial"/>
        </w:rPr>
        <w:t xml:space="preserve">Mit den maßgeschneiderten Materialien auf Basis von Polyurethan und Silikon ermöglicht Wevo diese Entwicklungen im Bereich von LED-Beleuchtungssystemen – die Produkte können in verschiedensten Anwendungen zum Einsatz kommen (Abb. 1). </w:t>
      </w:r>
    </w:p>
    <w:p w14:paraId="502E39AD" w14:textId="77777777" w:rsidR="004164CA" w:rsidRDefault="004164CA" w:rsidP="004164CA">
      <w:pPr>
        <w:spacing w:line="360" w:lineRule="auto"/>
        <w:rPr>
          <w:rFonts w:ascii="Arial" w:hAnsi="Arial" w:cs="Arial"/>
        </w:rPr>
      </w:pPr>
    </w:p>
    <w:p w14:paraId="1E245A71" w14:textId="51AF9E4E" w:rsidR="0015614B" w:rsidRDefault="00007D52" w:rsidP="0015614B">
      <w:pPr>
        <w:spacing w:line="360" w:lineRule="auto"/>
        <w:rPr>
          <w:rFonts w:ascii="Arial" w:hAnsi="Arial" w:cs="Arial"/>
        </w:rPr>
      </w:pPr>
      <w:r>
        <w:rPr>
          <w:rFonts w:ascii="Arial" w:hAnsi="Arial" w:cs="Arial"/>
          <w:noProof/>
        </w:rPr>
        <w:lastRenderedPageBreak/>
        <w:drawing>
          <wp:inline distT="0" distB="0" distL="0" distR="0" wp14:anchorId="5958FD23" wp14:editId="5C36478E">
            <wp:extent cx="6012180" cy="28594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a:stretch>
                      <a:fillRect/>
                    </a:stretch>
                  </pic:blipFill>
                  <pic:spPr>
                    <a:xfrm>
                      <a:off x="0" y="0"/>
                      <a:ext cx="6012180" cy="2859405"/>
                    </a:xfrm>
                    <a:prstGeom prst="rect">
                      <a:avLst/>
                    </a:prstGeom>
                  </pic:spPr>
                </pic:pic>
              </a:graphicData>
            </a:graphic>
          </wp:inline>
        </w:drawing>
      </w:r>
    </w:p>
    <w:p w14:paraId="73AE74F8" w14:textId="77777777" w:rsidR="0015614B" w:rsidRDefault="0015614B" w:rsidP="0015614B">
      <w:pPr>
        <w:spacing w:line="360" w:lineRule="auto"/>
        <w:rPr>
          <w:rFonts w:ascii="Arial" w:hAnsi="Arial" w:cs="Arial"/>
        </w:rPr>
      </w:pPr>
      <w:r>
        <w:rPr>
          <w:rFonts w:ascii="Arial" w:hAnsi="Arial" w:cs="Arial"/>
        </w:rPr>
        <w:t>Abb. 1: Mögliche Anwendungen der Wevo-Materialien in der Beleuchtungsindustrie</w:t>
      </w:r>
    </w:p>
    <w:p w14:paraId="06CA38B8" w14:textId="77777777" w:rsidR="0015614B" w:rsidRDefault="0015614B" w:rsidP="0015614B">
      <w:pPr>
        <w:spacing w:line="360" w:lineRule="auto"/>
        <w:rPr>
          <w:rFonts w:ascii="Arial" w:hAnsi="Arial" w:cs="Arial"/>
        </w:rPr>
      </w:pPr>
    </w:p>
    <w:p w14:paraId="03FF1463" w14:textId="77777777" w:rsidR="004164CA" w:rsidRDefault="004164CA" w:rsidP="004164CA">
      <w:pPr>
        <w:spacing w:line="360" w:lineRule="auto"/>
        <w:rPr>
          <w:rFonts w:ascii="Arial" w:hAnsi="Arial" w:cs="Arial"/>
        </w:rPr>
      </w:pPr>
      <w:r>
        <w:rPr>
          <w:rFonts w:ascii="Arial" w:hAnsi="Arial" w:cs="Arial"/>
        </w:rPr>
        <w:t>Unabhängig vom späteren Einsatzzweck bringt die Verwendung von Vergussmassen sowie Kleb- und Dichtstoffen</w:t>
      </w:r>
      <w:r w:rsidRPr="00983BA3">
        <w:rPr>
          <w:rFonts w:ascii="Arial" w:hAnsi="Arial" w:cs="Arial"/>
        </w:rPr>
        <w:t xml:space="preserve"> </w:t>
      </w:r>
      <w:r>
        <w:rPr>
          <w:rFonts w:ascii="Arial" w:hAnsi="Arial" w:cs="Arial"/>
        </w:rPr>
        <w:t xml:space="preserve">Vorteile für die </w:t>
      </w:r>
      <w:r w:rsidRPr="00490996">
        <w:rPr>
          <w:rFonts w:ascii="Arial" w:hAnsi="Arial" w:cs="Arial"/>
        </w:rPr>
        <w:t xml:space="preserve">Konstruktion, </w:t>
      </w:r>
      <w:r>
        <w:rPr>
          <w:rFonts w:ascii="Arial" w:hAnsi="Arial" w:cs="Arial"/>
        </w:rPr>
        <w:t>die</w:t>
      </w:r>
      <w:r w:rsidRPr="00490996">
        <w:rPr>
          <w:rFonts w:ascii="Arial" w:hAnsi="Arial" w:cs="Arial"/>
        </w:rPr>
        <w:t xml:space="preserve"> Herstellung</w:t>
      </w:r>
      <w:r>
        <w:rPr>
          <w:rFonts w:ascii="Arial" w:hAnsi="Arial" w:cs="Arial"/>
        </w:rPr>
        <w:t xml:space="preserve"> </w:t>
      </w:r>
      <w:r w:rsidRPr="00490996">
        <w:rPr>
          <w:rFonts w:ascii="Arial" w:hAnsi="Arial" w:cs="Arial"/>
        </w:rPr>
        <w:t xml:space="preserve">sowie </w:t>
      </w:r>
      <w:r>
        <w:rPr>
          <w:rFonts w:ascii="Arial" w:hAnsi="Arial" w:cs="Arial"/>
        </w:rPr>
        <w:t>die</w:t>
      </w:r>
      <w:r w:rsidRPr="00490996">
        <w:rPr>
          <w:rFonts w:ascii="Arial" w:hAnsi="Arial" w:cs="Arial"/>
        </w:rPr>
        <w:t xml:space="preserve"> Lebensdauer </w:t>
      </w:r>
      <w:r>
        <w:rPr>
          <w:rFonts w:ascii="Arial" w:hAnsi="Arial" w:cs="Arial"/>
        </w:rPr>
        <w:t>und löst unter anderem folgende Herausforderungen, die sich für die Beleuchtungstechnik ergeben.</w:t>
      </w:r>
    </w:p>
    <w:p w14:paraId="6BBDD887" w14:textId="77777777" w:rsidR="004164CA" w:rsidRDefault="004164CA" w:rsidP="004164CA">
      <w:pPr>
        <w:spacing w:line="360" w:lineRule="auto"/>
        <w:rPr>
          <w:rFonts w:ascii="Arial" w:hAnsi="Arial" w:cs="Arial"/>
          <w:b/>
          <w:bCs/>
        </w:rPr>
      </w:pPr>
    </w:p>
    <w:p w14:paraId="6D28A694" w14:textId="77777777" w:rsidR="004164CA" w:rsidRDefault="004164CA" w:rsidP="004164CA">
      <w:pPr>
        <w:spacing w:line="360" w:lineRule="auto"/>
        <w:rPr>
          <w:rFonts w:ascii="Arial" w:hAnsi="Arial" w:cs="Arial"/>
          <w:b/>
          <w:bCs/>
        </w:rPr>
      </w:pPr>
      <w:r w:rsidRPr="00976F4B">
        <w:rPr>
          <w:rFonts w:ascii="Arial" w:hAnsi="Arial" w:cs="Arial"/>
          <w:b/>
          <w:bCs/>
        </w:rPr>
        <w:t xml:space="preserve">Herausforderung </w:t>
      </w:r>
      <w:r>
        <w:rPr>
          <w:rFonts w:ascii="Arial" w:hAnsi="Arial" w:cs="Arial"/>
          <w:b/>
          <w:bCs/>
        </w:rPr>
        <w:t>„</w:t>
      </w:r>
      <w:r w:rsidRPr="00976F4B">
        <w:rPr>
          <w:rFonts w:ascii="Arial" w:hAnsi="Arial" w:cs="Arial"/>
          <w:b/>
          <w:bCs/>
        </w:rPr>
        <w:t>Umgebungsbedingungen</w:t>
      </w:r>
      <w:r>
        <w:rPr>
          <w:rFonts w:ascii="Arial" w:hAnsi="Arial" w:cs="Arial"/>
          <w:b/>
          <w:bCs/>
        </w:rPr>
        <w:t>“</w:t>
      </w:r>
    </w:p>
    <w:p w14:paraId="4B8B7F90" w14:textId="77777777" w:rsidR="004164CA" w:rsidRDefault="004164CA" w:rsidP="004164CA">
      <w:pPr>
        <w:spacing w:line="360" w:lineRule="auto"/>
        <w:rPr>
          <w:rFonts w:ascii="Arial" w:hAnsi="Arial" w:cs="Arial"/>
          <w:b/>
          <w:bCs/>
        </w:rPr>
      </w:pPr>
    </w:p>
    <w:p w14:paraId="41A9A4A2" w14:textId="77777777" w:rsidR="004164CA" w:rsidRPr="00BB3A58" w:rsidRDefault="004164CA" w:rsidP="004164CA">
      <w:pPr>
        <w:spacing w:line="360" w:lineRule="auto"/>
        <w:rPr>
          <w:rFonts w:ascii="Arial" w:hAnsi="Arial" w:cs="Arial"/>
        </w:rPr>
      </w:pPr>
      <w:r w:rsidRPr="008F33B8">
        <w:rPr>
          <w:rFonts w:ascii="Arial" w:hAnsi="Arial" w:cs="Arial"/>
        </w:rPr>
        <w:t xml:space="preserve">Vergussmassen und </w:t>
      </w:r>
      <w:r w:rsidRPr="00063F3F">
        <w:rPr>
          <w:rFonts w:ascii="Arial" w:hAnsi="Arial" w:cs="Arial"/>
        </w:rPr>
        <w:t>Gele sowie Kleb- und Dichtstoffe von Wevo können sowohl im Innen- als auch im Außenbereich eingesetzt werden. Durch die Verwendung spezieller Inhaltsstoffe werden LED-Leuchtkörper und</w:t>
      </w:r>
      <w:r>
        <w:rPr>
          <w:rFonts w:ascii="Arial" w:hAnsi="Arial" w:cs="Arial"/>
        </w:rPr>
        <w:t xml:space="preserve"> </w:t>
      </w:r>
      <w:r w:rsidRPr="008F33B8">
        <w:rPr>
          <w:rFonts w:ascii="Arial" w:hAnsi="Arial" w:cs="Arial"/>
        </w:rPr>
        <w:t xml:space="preserve">-Leisten </w:t>
      </w:r>
      <w:r>
        <w:rPr>
          <w:rFonts w:ascii="Arial" w:hAnsi="Arial" w:cs="Arial"/>
        </w:rPr>
        <w:t xml:space="preserve">zuverlässig </w:t>
      </w:r>
      <w:r w:rsidRPr="008F33B8">
        <w:rPr>
          <w:rFonts w:ascii="Arial" w:hAnsi="Arial" w:cs="Arial"/>
        </w:rPr>
        <w:t xml:space="preserve">vor </w:t>
      </w:r>
      <w:proofErr w:type="spellStart"/>
      <w:r w:rsidRPr="008F33B8">
        <w:rPr>
          <w:rFonts w:ascii="Arial" w:hAnsi="Arial" w:cs="Arial"/>
        </w:rPr>
        <w:t>Umwelteinflüssen</w:t>
      </w:r>
      <w:proofErr w:type="spellEnd"/>
      <w:r w:rsidRPr="008F33B8">
        <w:rPr>
          <w:rFonts w:ascii="Arial" w:hAnsi="Arial" w:cs="Arial"/>
        </w:rPr>
        <w:t>, wie ultravioletter Strahlung, Feuchtigkeit, Staub oder korrosiven Gasen</w:t>
      </w:r>
      <w:r>
        <w:rPr>
          <w:rFonts w:ascii="Arial" w:hAnsi="Arial" w:cs="Arial"/>
        </w:rPr>
        <w:t xml:space="preserve">, geschützt. So können die Materialien auf </w:t>
      </w:r>
      <w:r w:rsidRPr="008F33B8">
        <w:rPr>
          <w:rFonts w:ascii="Arial" w:hAnsi="Arial" w:cs="Arial"/>
        </w:rPr>
        <w:t xml:space="preserve">Basis von Polyurethan </w:t>
      </w:r>
      <w:r>
        <w:rPr>
          <w:rFonts w:ascii="Arial" w:hAnsi="Arial" w:cs="Arial"/>
        </w:rPr>
        <w:t>und</w:t>
      </w:r>
      <w:r w:rsidRPr="008F33B8">
        <w:rPr>
          <w:rFonts w:ascii="Arial" w:hAnsi="Arial" w:cs="Arial"/>
        </w:rPr>
        <w:t xml:space="preserve"> Silikon</w:t>
      </w:r>
      <w:r>
        <w:rPr>
          <w:rFonts w:ascii="Arial" w:hAnsi="Arial" w:cs="Arial"/>
        </w:rPr>
        <w:t xml:space="preserve"> für Innenleuchten ebenso wie für </w:t>
      </w:r>
      <w:r w:rsidRPr="00236B20">
        <w:rPr>
          <w:rFonts w:ascii="Arial" w:hAnsi="Arial" w:cs="Arial"/>
        </w:rPr>
        <w:t>Straßenlampen, Architekturbeleuchtung oder Leuchtreklamesysteme verwendet</w:t>
      </w:r>
      <w:r w:rsidRPr="008F33B8">
        <w:rPr>
          <w:rFonts w:ascii="Arial" w:hAnsi="Arial" w:cs="Arial"/>
        </w:rPr>
        <w:t xml:space="preserve"> werden. </w:t>
      </w:r>
    </w:p>
    <w:p w14:paraId="241DB538" w14:textId="77777777" w:rsidR="004164CA" w:rsidRPr="00976F4B" w:rsidRDefault="004164CA" w:rsidP="004164CA">
      <w:pPr>
        <w:spacing w:line="360" w:lineRule="auto"/>
        <w:rPr>
          <w:rFonts w:ascii="Arial" w:hAnsi="Arial" w:cs="Arial"/>
          <w:b/>
          <w:bCs/>
        </w:rPr>
      </w:pPr>
    </w:p>
    <w:p w14:paraId="22BDDB12" w14:textId="77777777" w:rsidR="004164CA" w:rsidRDefault="004164CA" w:rsidP="004164CA">
      <w:pPr>
        <w:spacing w:line="360" w:lineRule="auto"/>
        <w:rPr>
          <w:rFonts w:ascii="Arial" w:hAnsi="Arial" w:cs="Arial"/>
        </w:rPr>
      </w:pPr>
      <w:r w:rsidRPr="00C17D2A">
        <w:rPr>
          <w:rFonts w:ascii="Arial" w:hAnsi="Arial" w:cs="Arial"/>
        </w:rPr>
        <w:t>Wenn Lichtquellen in gefährlichen oder sicherheitsrelevanten Umgebungen, wie Chemieanlagen, Tunnel</w:t>
      </w:r>
      <w:r>
        <w:rPr>
          <w:rFonts w:ascii="Arial" w:hAnsi="Arial" w:cs="Arial"/>
        </w:rPr>
        <w:t>n</w:t>
      </w:r>
      <w:r w:rsidRPr="00C17D2A">
        <w:rPr>
          <w:rFonts w:ascii="Arial" w:hAnsi="Arial" w:cs="Arial"/>
        </w:rPr>
        <w:t xml:space="preserve"> oder Flugplätze</w:t>
      </w:r>
      <w:r>
        <w:rPr>
          <w:rFonts w:ascii="Arial" w:hAnsi="Arial" w:cs="Arial"/>
        </w:rPr>
        <w:t>n</w:t>
      </w:r>
      <w:r w:rsidRPr="00C17D2A">
        <w:rPr>
          <w:rFonts w:ascii="Arial" w:hAnsi="Arial" w:cs="Arial"/>
        </w:rPr>
        <w:t xml:space="preserve">, eingesetzt werden, bestehen hohe Anforderungen an die Beständigkeit gegenüber </w:t>
      </w:r>
      <w:r>
        <w:rPr>
          <w:rFonts w:ascii="Arial" w:hAnsi="Arial" w:cs="Arial"/>
        </w:rPr>
        <w:t>verschiedensten</w:t>
      </w:r>
      <w:r w:rsidRPr="00C17D2A">
        <w:rPr>
          <w:rFonts w:ascii="Arial" w:hAnsi="Arial" w:cs="Arial"/>
        </w:rPr>
        <w:t xml:space="preserve"> Umgebungsbedingungen</w:t>
      </w:r>
      <w:r>
        <w:rPr>
          <w:rFonts w:ascii="Arial" w:hAnsi="Arial" w:cs="Arial"/>
        </w:rPr>
        <w:t>. Dazu gehören zum Beispiel</w:t>
      </w:r>
      <w:r w:rsidRPr="00C17D2A">
        <w:rPr>
          <w:rFonts w:ascii="Arial" w:hAnsi="Arial" w:cs="Arial"/>
        </w:rPr>
        <w:t xml:space="preserve"> Chemikalien, explosive Gase, Salz, </w:t>
      </w:r>
      <w:r>
        <w:rPr>
          <w:rFonts w:ascii="Arial" w:hAnsi="Arial" w:cs="Arial"/>
        </w:rPr>
        <w:t>Witterung</w:t>
      </w:r>
      <w:r w:rsidRPr="00C17D2A">
        <w:rPr>
          <w:rFonts w:ascii="Arial" w:hAnsi="Arial" w:cs="Arial"/>
        </w:rPr>
        <w:t xml:space="preserve"> oder </w:t>
      </w:r>
      <w:r w:rsidRPr="00063F3F">
        <w:rPr>
          <w:rFonts w:ascii="Arial" w:hAnsi="Arial" w:cs="Arial"/>
        </w:rPr>
        <w:t xml:space="preserve">Insekten. Durch die Verwendung von hydrolysebeständigen und hydrophoben Polyolen mit geringer Wasseraufnahme und speziellen UV-beständigen Isocyanaten in der Härterkomponente sind auch in diesen Fällen </w:t>
      </w:r>
      <w:r>
        <w:rPr>
          <w:rFonts w:ascii="Arial" w:hAnsi="Arial" w:cs="Arial"/>
        </w:rPr>
        <w:t xml:space="preserve">sowohl </w:t>
      </w:r>
      <w:r w:rsidRPr="00063F3F">
        <w:rPr>
          <w:rFonts w:ascii="Arial" w:hAnsi="Arial" w:cs="Arial"/>
        </w:rPr>
        <w:t>zuverlässige</w:t>
      </w:r>
      <w:r>
        <w:rPr>
          <w:rFonts w:ascii="Arial" w:hAnsi="Arial" w:cs="Arial"/>
        </w:rPr>
        <w:t>r</w:t>
      </w:r>
      <w:r w:rsidRPr="00063F3F">
        <w:rPr>
          <w:rFonts w:ascii="Arial" w:hAnsi="Arial" w:cs="Arial"/>
        </w:rPr>
        <w:t xml:space="preserve"> Schutz </w:t>
      </w:r>
      <w:r>
        <w:rPr>
          <w:rFonts w:ascii="Arial" w:hAnsi="Arial" w:cs="Arial"/>
        </w:rPr>
        <w:t>als auch</w:t>
      </w:r>
      <w:r w:rsidRPr="00063F3F">
        <w:rPr>
          <w:rFonts w:ascii="Arial" w:hAnsi="Arial" w:cs="Arial"/>
        </w:rPr>
        <w:t xml:space="preserve"> elektrische Isolation sichergestellt.</w:t>
      </w:r>
    </w:p>
    <w:p w14:paraId="6889FE14" w14:textId="77777777" w:rsidR="004164CA" w:rsidRDefault="004164CA" w:rsidP="004164CA">
      <w:pPr>
        <w:spacing w:line="360" w:lineRule="auto"/>
        <w:rPr>
          <w:rFonts w:ascii="Arial" w:hAnsi="Arial" w:cs="Arial"/>
          <w:b/>
          <w:bCs/>
        </w:rPr>
      </w:pPr>
    </w:p>
    <w:p w14:paraId="10E53C7B" w14:textId="77777777" w:rsidR="004164CA" w:rsidRPr="008275C1" w:rsidRDefault="004164CA" w:rsidP="004164CA">
      <w:pPr>
        <w:spacing w:line="360" w:lineRule="auto"/>
        <w:rPr>
          <w:rFonts w:ascii="Arial" w:hAnsi="Arial" w:cs="Arial"/>
          <w:b/>
          <w:bCs/>
        </w:rPr>
      </w:pPr>
      <w:r w:rsidRPr="008275C1">
        <w:rPr>
          <w:rFonts w:ascii="Arial" w:hAnsi="Arial" w:cs="Arial"/>
          <w:b/>
          <w:bCs/>
        </w:rPr>
        <w:lastRenderedPageBreak/>
        <w:t xml:space="preserve">Herausforderung </w:t>
      </w:r>
      <w:r>
        <w:rPr>
          <w:rFonts w:ascii="Arial" w:hAnsi="Arial" w:cs="Arial"/>
          <w:b/>
          <w:bCs/>
        </w:rPr>
        <w:t>„</w:t>
      </w:r>
      <w:r w:rsidRPr="008275C1">
        <w:rPr>
          <w:rFonts w:ascii="Arial" w:hAnsi="Arial" w:cs="Arial"/>
          <w:b/>
          <w:bCs/>
        </w:rPr>
        <w:t>Fogging</w:t>
      </w:r>
      <w:r>
        <w:rPr>
          <w:rFonts w:ascii="Arial" w:hAnsi="Arial" w:cs="Arial"/>
          <w:b/>
          <w:bCs/>
        </w:rPr>
        <w:t>“</w:t>
      </w:r>
    </w:p>
    <w:p w14:paraId="454DEDC9" w14:textId="77777777" w:rsidR="004164CA" w:rsidRDefault="004164CA" w:rsidP="004164CA">
      <w:pPr>
        <w:spacing w:line="360" w:lineRule="auto"/>
        <w:rPr>
          <w:rFonts w:ascii="Arial" w:hAnsi="Arial" w:cs="Arial"/>
          <w:highlight w:val="yellow"/>
        </w:rPr>
      </w:pPr>
    </w:p>
    <w:p w14:paraId="59A80D36" w14:textId="77777777" w:rsidR="004164CA" w:rsidRPr="007A5E46" w:rsidRDefault="004164CA" w:rsidP="004164CA">
      <w:pPr>
        <w:spacing w:line="360" w:lineRule="auto"/>
        <w:rPr>
          <w:rFonts w:ascii="Arial" w:hAnsi="Arial" w:cs="Arial"/>
        </w:rPr>
      </w:pPr>
      <w:r w:rsidRPr="007A5E46">
        <w:rPr>
          <w:rFonts w:ascii="Arial" w:hAnsi="Arial" w:cs="Arial"/>
        </w:rPr>
        <w:t>Für den Einsatz i</w:t>
      </w:r>
      <w:r>
        <w:rPr>
          <w:rFonts w:ascii="Arial" w:hAnsi="Arial" w:cs="Arial"/>
        </w:rPr>
        <w:t xml:space="preserve">n Scheinwerfern und Rückleuchten im </w:t>
      </w:r>
      <w:r w:rsidRPr="007A5E46">
        <w:rPr>
          <w:rFonts w:ascii="Arial" w:hAnsi="Arial" w:cs="Arial"/>
        </w:rPr>
        <w:t>Automobil</w:t>
      </w:r>
      <w:r>
        <w:rPr>
          <w:rFonts w:ascii="Arial" w:hAnsi="Arial" w:cs="Arial"/>
        </w:rPr>
        <w:t xml:space="preserve">-Bereich </w:t>
      </w:r>
      <w:r w:rsidRPr="007A5E46">
        <w:rPr>
          <w:rFonts w:ascii="Arial" w:hAnsi="Arial" w:cs="Arial"/>
        </w:rPr>
        <w:t xml:space="preserve">verhindern </w:t>
      </w:r>
      <w:r>
        <w:rPr>
          <w:rFonts w:ascii="Arial" w:hAnsi="Arial" w:cs="Arial"/>
        </w:rPr>
        <w:t xml:space="preserve">speziell entwickelte </w:t>
      </w:r>
      <w:r w:rsidRPr="007A5E46">
        <w:rPr>
          <w:rFonts w:ascii="Arial" w:hAnsi="Arial" w:cs="Arial"/>
        </w:rPr>
        <w:t>Kleb</w:t>
      </w:r>
      <w:r>
        <w:rPr>
          <w:rFonts w:ascii="Arial" w:hAnsi="Arial" w:cs="Arial"/>
        </w:rPr>
        <w:t xml:space="preserve">- </w:t>
      </w:r>
      <w:r w:rsidRPr="00063F3F">
        <w:rPr>
          <w:rFonts w:ascii="Arial" w:hAnsi="Arial" w:cs="Arial"/>
        </w:rPr>
        <w:t>und Dichtstoffe</w:t>
      </w:r>
      <w:r w:rsidRPr="007A5E46">
        <w:rPr>
          <w:rFonts w:ascii="Arial" w:hAnsi="Arial" w:cs="Arial"/>
        </w:rPr>
        <w:t xml:space="preserve"> von Wevo die Bildung von Spannungsrissen </w:t>
      </w:r>
      <w:r>
        <w:rPr>
          <w:rFonts w:ascii="Arial" w:hAnsi="Arial" w:cs="Arial"/>
        </w:rPr>
        <w:t>in den</w:t>
      </w:r>
      <w:r w:rsidRPr="007A5E46">
        <w:rPr>
          <w:rFonts w:ascii="Arial" w:hAnsi="Arial" w:cs="Arial"/>
        </w:rPr>
        <w:t xml:space="preserve"> </w:t>
      </w:r>
      <w:r>
        <w:rPr>
          <w:rFonts w:ascii="Arial" w:hAnsi="Arial" w:cs="Arial"/>
        </w:rPr>
        <w:t>G</w:t>
      </w:r>
      <w:r w:rsidRPr="007A5E46">
        <w:rPr>
          <w:rFonts w:ascii="Arial" w:hAnsi="Arial" w:cs="Arial"/>
        </w:rPr>
        <w:t>ehäuse</w:t>
      </w:r>
      <w:r>
        <w:rPr>
          <w:rFonts w:ascii="Arial" w:hAnsi="Arial" w:cs="Arial"/>
        </w:rPr>
        <w:t xml:space="preserve">n </w:t>
      </w:r>
      <w:r w:rsidRPr="00AA6F7C">
        <w:rPr>
          <w:rFonts w:ascii="Arial" w:hAnsi="Arial" w:cs="Arial"/>
        </w:rPr>
        <w:t>und das</w:t>
      </w:r>
      <w:r>
        <w:rPr>
          <w:rFonts w:ascii="Arial" w:hAnsi="Arial" w:cs="Arial"/>
        </w:rPr>
        <w:t xml:space="preserve"> </w:t>
      </w:r>
      <w:r w:rsidRPr="007A5E46">
        <w:rPr>
          <w:rFonts w:ascii="Arial" w:hAnsi="Arial" w:cs="Arial"/>
        </w:rPr>
        <w:t>Entstehen von Beschlägen (Fogging</w:t>
      </w:r>
      <w:r>
        <w:rPr>
          <w:rFonts w:ascii="Arial" w:hAnsi="Arial" w:cs="Arial"/>
        </w:rPr>
        <w:t>)</w:t>
      </w:r>
      <w:r w:rsidRPr="007A5E46">
        <w:rPr>
          <w:rFonts w:ascii="Arial" w:hAnsi="Arial" w:cs="Arial"/>
        </w:rPr>
        <w:t>. Dazu wurde</w:t>
      </w:r>
      <w:r>
        <w:rPr>
          <w:rFonts w:ascii="Arial" w:hAnsi="Arial" w:cs="Arial"/>
        </w:rPr>
        <w:t xml:space="preserve"> die </w:t>
      </w:r>
      <w:r w:rsidRPr="007A5E46">
        <w:rPr>
          <w:rFonts w:ascii="Arial" w:hAnsi="Arial" w:cs="Arial"/>
        </w:rPr>
        <w:t>Kompatibilität d</w:t>
      </w:r>
      <w:r>
        <w:rPr>
          <w:rFonts w:ascii="Arial" w:hAnsi="Arial" w:cs="Arial"/>
        </w:rPr>
        <w:t>er</w:t>
      </w:r>
      <w:r w:rsidRPr="007A5E46">
        <w:rPr>
          <w:rFonts w:ascii="Arial" w:hAnsi="Arial" w:cs="Arial"/>
        </w:rPr>
        <w:t xml:space="preserve"> Materialien mit amorphen Kunststoffen wie PC und PMMA angepasst</w:t>
      </w:r>
      <w:r>
        <w:rPr>
          <w:rFonts w:ascii="Arial" w:hAnsi="Arial" w:cs="Arial"/>
        </w:rPr>
        <w:t xml:space="preserve">. Darüber hinaus bestehen sie aus </w:t>
      </w:r>
      <w:r w:rsidRPr="00063F3F">
        <w:rPr>
          <w:rFonts w:ascii="Arial" w:hAnsi="Arial" w:cs="Arial"/>
        </w:rPr>
        <w:t>besonders reine</w:t>
      </w:r>
      <w:r>
        <w:rPr>
          <w:rFonts w:ascii="Arial" w:hAnsi="Arial" w:cs="Arial"/>
        </w:rPr>
        <w:t>n</w:t>
      </w:r>
      <w:r w:rsidRPr="00063F3F">
        <w:rPr>
          <w:rFonts w:ascii="Arial" w:hAnsi="Arial" w:cs="Arial"/>
        </w:rPr>
        <w:t xml:space="preserve"> und lösemittelfreie</w:t>
      </w:r>
      <w:r>
        <w:rPr>
          <w:rFonts w:ascii="Arial" w:hAnsi="Arial" w:cs="Arial"/>
        </w:rPr>
        <w:t>n</w:t>
      </w:r>
      <w:r w:rsidRPr="00063F3F">
        <w:rPr>
          <w:rFonts w:ascii="Arial" w:hAnsi="Arial" w:cs="Arial"/>
        </w:rPr>
        <w:t xml:space="preserve"> Rohstoffe</w:t>
      </w:r>
      <w:r>
        <w:rPr>
          <w:rFonts w:ascii="Arial" w:hAnsi="Arial" w:cs="Arial"/>
        </w:rPr>
        <w:t xml:space="preserve">n. </w:t>
      </w:r>
    </w:p>
    <w:p w14:paraId="1F0FBE9D" w14:textId="77777777" w:rsidR="004164CA" w:rsidRPr="00492D32" w:rsidRDefault="004164CA" w:rsidP="004164CA">
      <w:pPr>
        <w:spacing w:line="360" w:lineRule="auto"/>
        <w:rPr>
          <w:rFonts w:ascii="Arial" w:hAnsi="Arial" w:cs="Arial"/>
          <w:highlight w:val="yellow"/>
        </w:rPr>
      </w:pPr>
      <w:r>
        <w:rPr>
          <w:rFonts w:ascii="Arial" w:hAnsi="Arial" w:cs="Arial"/>
          <w:highlight w:val="yellow"/>
        </w:rPr>
        <w:t xml:space="preserve"> </w:t>
      </w:r>
    </w:p>
    <w:p w14:paraId="3A105963" w14:textId="77777777" w:rsidR="004164CA" w:rsidRPr="008275C1" w:rsidRDefault="004164CA" w:rsidP="004164CA">
      <w:pPr>
        <w:spacing w:line="360" w:lineRule="auto"/>
        <w:rPr>
          <w:rFonts w:ascii="Arial" w:hAnsi="Arial" w:cs="Arial"/>
          <w:b/>
          <w:bCs/>
        </w:rPr>
      </w:pPr>
      <w:r w:rsidRPr="008275C1">
        <w:rPr>
          <w:rFonts w:ascii="Arial" w:hAnsi="Arial" w:cs="Arial"/>
          <w:b/>
          <w:bCs/>
        </w:rPr>
        <w:t xml:space="preserve">Herausforderung </w:t>
      </w:r>
      <w:r>
        <w:rPr>
          <w:rFonts w:ascii="Arial" w:hAnsi="Arial" w:cs="Arial"/>
          <w:b/>
          <w:bCs/>
        </w:rPr>
        <w:t>„</w:t>
      </w:r>
      <w:r w:rsidRPr="008275C1">
        <w:rPr>
          <w:rFonts w:ascii="Arial" w:hAnsi="Arial" w:cs="Arial"/>
          <w:b/>
          <w:bCs/>
        </w:rPr>
        <w:t>Betriebstemperaturen</w:t>
      </w:r>
      <w:r>
        <w:rPr>
          <w:rFonts w:ascii="Arial" w:hAnsi="Arial" w:cs="Arial"/>
          <w:b/>
          <w:bCs/>
        </w:rPr>
        <w:t>“</w:t>
      </w:r>
    </w:p>
    <w:p w14:paraId="20420854" w14:textId="77777777" w:rsidR="004164CA" w:rsidRDefault="004164CA" w:rsidP="004164CA">
      <w:pPr>
        <w:spacing w:line="360" w:lineRule="auto"/>
        <w:rPr>
          <w:rFonts w:ascii="Arial" w:hAnsi="Arial" w:cs="Arial"/>
          <w:highlight w:val="yellow"/>
        </w:rPr>
      </w:pPr>
    </w:p>
    <w:p w14:paraId="20463E6F" w14:textId="77777777" w:rsidR="004164CA" w:rsidRPr="00063F3F" w:rsidRDefault="004164CA" w:rsidP="004164CA">
      <w:pPr>
        <w:spacing w:line="360" w:lineRule="auto"/>
        <w:rPr>
          <w:rFonts w:ascii="Arial" w:hAnsi="Arial" w:cs="Arial"/>
        </w:rPr>
      </w:pPr>
      <w:r w:rsidRPr="008275C1">
        <w:rPr>
          <w:rFonts w:ascii="Arial" w:hAnsi="Arial" w:cs="Arial"/>
        </w:rPr>
        <w:t xml:space="preserve">Eine weitere Herausforderung sind hohe Betriebstemperaturen, wie </w:t>
      </w:r>
      <w:r>
        <w:rPr>
          <w:rFonts w:ascii="Arial" w:hAnsi="Arial" w:cs="Arial"/>
        </w:rPr>
        <w:t>im Fall von</w:t>
      </w:r>
      <w:r w:rsidRPr="008275C1">
        <w:rPr>
          <w:rFonts w:ascii="Arial" w:hAnsi="Arial" w:cs="Arial"/>
        </w:rPr>
        <w:t xml:space="preserve"> LED-Hochleistungsstrahlern für Showbühnen und eng bestückten </w:t>
      </w:r>
      <w:r w:rsidRPr="00063F3F">
        <w:rPr>
          <w:rFonts w:ascii="Arial" w:hAnsi="Arial" w:cs="Arial"/>
        </w:rPr>
        <w:t xml:space="preserve">LED-Leisten für die Beleuchtung von Gewächshäusern. In diesen Fällen sorgen die speziellen wärmeleitenden Vergussmassen und </w:t>
      </w:r>
      <w:r>
        <w:rPr>
          <w:rFonts w:ascii="Arial" w:hAnsi="Arial" w:cs="Arial"/>
        </w:rPr>
        <w:t xml:space="preserve">sogenannte </w:t>
      </w:r>
      <w:r w:rsidRPr="00063F3F">
        <w:rPr>
          <w:rFonts w:ascii="Arial" w:hAnsi="Arial" w:cs="Arial"/>
        </w:rPr>
        <w:t>Gap-Filler für einen zuverlässigen Schutz der Komponenten und LEDs. Die effektive Wärmeableitung der LED-Module an den Kühlkörper und letztlich an die Umgebung wird durch die Verwendung von speziellen wärmeleitfähigen Füllstoffen in der Vergussmasse oder der Wärmeleitpaste sichergestellt.</w:t>
      </w:r>
    </w:p>
    <w:p w14:paraId="41D5D97A" w14:textId="77777777" w:rsidR="004164CA" w:rsidRDefault="004164CA" w:rsidP="004164CA">
      <w:pPr>
        <w:spacing w:line="360" w:lineRule="auto"/>
        <w:rPr>
          <w:rFonts w:ascii="Arial" w:hAnsi="Arial" w:cs="Arial"/>
          <w:color w:val="FF0000"/>
          <w:szCs w:val="20"/>
        </w:rPr>
      </w:pPr>
    </w:p>
    <w:p w14:paraId="5A2B5785" w14:textId="63E9879B" w:rsidR="0015614B" w:rsidRDefault="004164CA" w:rsidP="0015614B">
      <w:pPr>
        <w:spacing w:line="360" w:lineRule="auto"/>
        <w:rPr>
          <w:rFonts w:ascii="Arial" w:hAnsi="Arial" w:cs="Arial"/>
          <w:color w:val="000000" w:themeColor="text1"/>
          <w:szCs w:val="20"/>
        </w:rPr>
      </w:pPr>
      <w:r w:rsidRPr="00B631E2">
        <w:rPr>
          <w:rFonts w:ascii="Arial" w:hAnsi="Arial" w:cs="Arial"/>
          <w:color w:val="000000" w:themeColor="text1"/>
          <w:szCs w:val="20"/>
        </w:rPr>
        <w:t>Mit der neuen Broschüre zum Thema „Lighting“ stellt Wevo Entwicklern und Designern aus dem Bereich der Lichttechnik ein umfangreiches Kompendium für die geeignete Produktauswahl zur Verfügung.</w:t>
      </w:r>
      <w:r>
        <w:rPr>
          <w:rFonts w:ascii="Arial" w:hAnsi="Arial" w:cs="Arial"/>
          <w:color w:val="000000" w:themeColor="text1"/>
          <w:szCs w:val="20"/>
        </w:rPr>
        <w:t xml:space="preserve"> Hier herunterladen</w:t>
      </w:r>
      <w:r w:rsidR="0015614B">
        <w:rPr>
          <w:rFonts w:ascii="Arial" w:hAnsi="Arial" w:cs="Arial"/>
          <w:color w:val="000000" w:themeColor="text1"/>
          <w:szCs w:val="20"/>
        </w:rPr>
        <w:t xml:space="preserve">: </w:t>
      </w:r>
      <w:hyperlink r:id="rId10" w:history="1">
        <w:r w:rsidR="00073F9B" w:rsidRPr="002813E2">
          <w:rPr>
            <w:rStyle w:val="Hyperlink"/>
            <w:rFonts w:ascii="Arial" w:hAnsi="Arial" w:cs="Arial"/>
            <w:szCs w:val="20"/>
          </w:rPr>
          <w:t>https://www.wevo-chemie.de/fileadmin/PDF_downloads/wevo_broschuere_lighting_de_screen_210716.pdf</w:t>
        </w:r>
      </w:hyperlink>
    </w:p>
    <w:p w14:paraId="5566B88C" w14:textId="09297B5C" w:rsidR="00AD0B70" w:rsidRDefault="00AD0B70" w:rsidP="00D31762">
      <w:pPr>
        <w:spacing w:line="360" w:lineRule="auto"/>
        <w:rPr>
          <w:rFonts w:ascii="Arial" w:hAnsi="Arial" w:cs="Arial"/>
          <w:color w:val="000000" w:themeColor="text1"/>
          <w:szCs w:val="20"/>
        </w:rPr>
      </w:pPr>
    </w:p>
    <w:p w14:paraId="176E2861" w14:textId="77777777" w:rsidR="00073F9B" w:rsidRPr="00B35083" w:rsidRDefault="00073F9B" w:rsidP="00D31762">
      <w:pPr>
        <w:spacing w:line="360" w:lineRule="auto"/>
        <w:rPr>
          <w:rFonts w:ascii="Arial" w:hAnsi="Arial" w:cs="Arial"/>
        </w:rPr>
      </w:pPr>
    </w:p>
    <w:p w14:paraId="4CCF16DE" w14:textId="77777777" w:rsidR="00AD0B70" w:rsidRPr="00B35083" w:rsidRDefault="00AD0B70" w:rsidP="00AD0B70">
      <w:pPr>
        <w:widowControl w:val="0"/>
        <w:spacing w:line="360" w:lineRule="auto"/>
        <w:rPr>
          <w:rFonts w:ascii="Arial" w:eastAsia="Times New Roman" w:hAnsi="Arial" w:cs="Arial"/>
          <w:b/>
          <w:i/>
          <w:iCs/>
        </w:rPr>
      </w:pPr>
      <w:r w:rsidRPr="00B35083">
        <w:rPr>
          <w:rFonts w:ascii="Arial" w:eastAsia="Times New Roman" w:hAnsi="Arial" w:cs="Arial"/>
          <w:b/>
          <w:i/>
          <w:iCs/>
        </w:rPr>
        <w:t>Über Wevo</w:t>
      </w:r>
    </w:p>
    <w:p w14:paraId="3FAD2CE6" w14:textId="77777777" w:rsidR="00AD0B70" w:rsidRPr="00B35083" w:rsidRDefault="00AD0B70" w:rsidP="00AD0B70">
      <w:pPr>
        <w:widowControl w:val="0"/>
        <w:spacing w:line="360" w:lineRule="auto"/>
        <w:rPr>
          <w:rFonts w:ascii="Arial" w:eastAsia="Times New Roman" w:hAnsi="Arial" w:cs="Arial"/>
          <w:bCs/>
          <w:i/>
          <w:iCs/>
        </w:rPr>
      </w:pPr>
    </w:p>
    <w:p w14:paraId="77A93A6D" w14:textId="44C98E87" w:rsidR="00B35083" w:rsidRDefault="00073F9B" w:rsidP="00D31762">
      <w:pPr>
        <w:widowControl w:val="0"/>
        <w:spacing w:line="360" w:lineRule="auto"/>
        <w:rPr>
          <w:rFonts w:ascii="Arial" w:eastAsia="Times New Roman" w:hAnsi="Arial" w:cs="Arial"/>
          <w:bCs/>
        </w:rPr>
      </w:pPr>
      <w:r w:rsidRPr="00073F9B">
        <w:rPr>
          <w:rFonts w:ascii="Arial" w:eastAsia="Times New Roman" w:hAnsi="Arial" w:cs="Arial"/>
          <w:bCs/>
          <w:i/>
          <w:iCs/>
        </w:rPr>
        <w:t>Die WEVO-CHEMIE GmbH ist ein unabhängiger, international tätiger Hersteller von individuellen Vergusslösungen, Kleb- und Dichtstoffen auf Basis von Polyurethan, Epoxid und Silikon – vorwiegend für elektrische und elektronische Bauteile. Wevo-Produkte schützen empfindliche Komponenten vor Chemikalien, Vibration, Fremdkörpern, Staub, Feuchtigkeit und hohen Temperaturen. Mehr als 1.200 Kunden in 53 Ländern werden vom Stammsitz bei Stuttgart, Baden-Württemberg und weiteren Unternehmen in China (Guangzhou und Hongkong) sowie den USA beliefert.</w:t>
      </w:r>
    </w:p>
    <w:p w14:paraId="5930D084" w14:textId="4C674B70" w:rsidR="00DA46EE" w:rsidRDefault="00DA46EE" w:rsidP="00D31762">
      <w:pPr>
        <w:widowControl w:val="0"/>
        <w:spacing w:line="360" w:lineRule="auto"/>
        <w:rPr>
          <w:rFonts w:ascii="Arial" w:eastAsia="Times New Roman" w:hAnsi="Arial" w:cs="Arial"/>
          <w:bCs/>
        </w:rPr>
      </w:pPr>
    </w:p>
    <w:p w14:paraId="31C5F7DB" w14:textId="12C2632E" w:rsidR="001F3A84" w:rsidRDefault="001F3A84" w:rsidP="00D31762">
      <w:pPr>
        <w:widowControl w:val="0"/>
        <w:spacing w:line="360" w:lineRule="auto"/>
        <w:rPr>
          <w:rFonts w:ascii="Arial" w:eastAsia="Times New Roman" w:hAnsi="Arial" w:cs="Arial"/>
          <w:bCs/>
        </w:rPr>
      </w:pPr>
    </w:p>
    <w:p w14:paraId="46638E4A" w14:textId="77777777" w:rsidR="001F3A84" w:rsidRPr="00B35083" w:rsidRDefault="001F3A84" w:rsidP="00D31762">
      <w:pPr>
        <w:widowControl w:val="0"/>
        <w:spacing w:line="360" w:lineRule="auto"/>
        <w:rPr>
          <w:rFonts w:ascii="Arial" w:eastAsia="Times New Roman" w:hAnsi="Arial" w:cs="Arial"/>
          <w:bCs/>
        </w:rPr>
      </w:pPr>
    </w:p>
    <w:p w14:paraId="730865C7" w14:textId="77777777" w:rsidR="00D31762" w:rsidRPr="00B35083" w:rsidRDefault="00D31762" w:rsidP="00D31762">
      <w:pPr>
        <w:widowControl w:val="0"/>
        <w:spacing w:line="360" w:lineRule="auto"/>
        <w:rPr>
          <w:rFonts w:ascii="Arial" w:eastAsia="Times New Roman" w:hAnsi="Arial" w:cs="Arial"/>
          <w:b/>
          <w:i/>
          <w:iCs/>
        </w:rPr>
      </w:pPr>
      <w:r w:rsidRPr="00B35083">
        <w:rPr>
          <w:rFonts w:ascii="Arial" w:eastAsia="Times New Roman" w:hAnsi="Arial" w:cs="Arial"/>
          <w:b/>
          <w:i/>
          <w:iCs/>
        </w:rPr>
        <w:lastRenderedPageBreak/>
        <w:t>Pressekontakt</w:t>
      </w:r>
    </w:p>
    <w:p w14:paraId="24357D47" w14:textId="77777777" w:rsidR="00D31762" w:rsidRPr="00B35083" w:rsidRDefault="00D31762" w:rsidP="00D31762">
      <w:pPr>
        <w:widowControl w:val="0"/>
        <w:spacing w:line="360" w:lineRule="auto"/>
        <w:rPr>
          <w:rFonts w:ascii="Arial" w:eastAsia="Times New Roman" w:hAnsi="Arial" w:cs="Arial"/>
          <w:bCs/>
          <w:i/>
          <w:iCs/>
        </w:rPr>
      </w:pPr>
    </w:p>
    <w:p w14:paraId="3313DB8B" w14:textId="36298ECB" w:rsidR="00D31762" w:rsidRPr="00B35083" w:rsidRDefault="00D31762" w:rsidP="00D31762">
      <w:pPr>
        <w:widowControl w:val="0"/>
        <w:spacing w:line="360" w:lineRule="auto"/>
        <w:rPr>
          <w:rFonts w:ascii="Arial" w:eastAsia="Times New Roman" w:hAnsi="Arial" w:cs="Arial"/>
          <w:bCs/>
          <w:i/>
          <w:iCs/>
        </w:rPr>
      </w:pPr>
      <w:r w:rsidRPr="00B35083">
        <w:rPr>
          <w:rFonts w:ascii="Arial" w:eastAsia="Times New Roman" w:hAnsi="Arial" w:cs="Arial"/>
          <w:bCs/>
          <w:i/>
          <w:iCs/>
        </w:rPr>
        <w:t>Alexandra Schubert</w:t>
      </w:r>
    </w:p>
    <w:p w14:paraId="7357E1BA" w14:textId="01D54E42" w:rsidR="000B2AED" w:rsidRPr="00B35083" w:rsidRDefault="000B2AED" w:rsidP="00D31762">
      <w:pPr>
        <w:widowControl w:val="0"/>
        <w:spacing w:line="360" w:lineRule="auto"/>
        <w:rPr>
          <w:rFonts w:ascii="Arial" w:eastAsia="Times New Roman" w:hAnsi="Arial" w:cs="Arial"/>
          <w:bCs/>
          <w:i/>
          <w:iCs/>
        </w:rPr>
      </w:pPr>
      <w:r w:rsidRPr="00B35083">
        <w:rPr>
          <w:rFonts w:ascii="Arial" w:eastAsia="Times New Roman" w:hAnsi="Arial" w:cs="Arial"/>
          <w:bCs/>
          <w:i/>
          <w:iCs/>
        </w:rPr>
        <w:t>Dr. Neidlinger Consulting</w:t>
      </w:r>
    </w:p>
    <w:p w14:paraId="1BDA39AB" w14:textId="77777777" w:rsidR="00D31762" w:rsidRPr="00B35083" w:rsidRDefault="00D31762" w:rsidP="00D31762">
      <w:pPr>
        <w:widowControl w:val="0"/>
        <w:spacing w:line="360" w:lineRule="auto"/>
        <w:rPr>
          <w:rFonts w:ascii="Arial" w:eastAsia="Times New Roman" w:hAnsi="Arial" w:cs="Arial"/>
          <w:bCs/>
          <w:i/>
          <w:iCs/>
        </w:rPr>
      </w:pPr>
      <w:r w:rsidRPr="00B35083">
        <w:rPr>
          <w:rFonts w:ascii="Arial" w:eastAsia="Times New Roman" w:hAnsi="Arial" w:cs="Arial"/>
          <w:bCs/>
          <w:i/>
          <w:iCs/>
        </w:rPr>
        <w:t>Tel.: +49 711 167 617 712</w:t>
      </w:r>
    </w:p>
    <w:p w14:paraId="1DE30441" w14:textId="06FF3C79" w:rsidR="00D31762" w:rsidRPr="00B35083" w:rsidRDefault="00D31762" w:rsidP="00D31762">
      <w:pPr>
        <w:widowControl w:val="0"/>
        <w:spacing w:line="360" w:lineRule="auto"/>
        <w:rPr>
          <w:rFonts w:ascii="Arial" w:eastAsia="Times New Roman" w:hAnsi="Arial" w:cs="Arial"/>
          <w:bCs/>
          <w:i/>
          <w:iCs/>
        </w:rPr>
      </w:pPr>
      <w:r w:rsidRPr="00B35083">
        <w:rPr>
          <w:rFonts w:ascii="Arial" w:eastAsia="Times New Roman" w:hAnsi="Arial" w:cs="Arial"/>
          <w:bCs/>
          <w:i/>
          <w:iCs/>
        </w:rPr>
        <w:t>E-Mail: presse@</w:t>
      </w:r>
      <w:r w:rsidR="00D42F46" w:rsidRPr="00B35083">
        <w:rPr>
          <w:rFonts w:ascii="Arial" w:eastAsia="Times New Roman" w:hAnsi="Arial" w:cs="Arial"/>
          <w:bCs/>
          <w:i/>
          <w:iCs/>
        </w:rPr>
        <w:t>wevo-chemie</w:t>
      </w:r>
      <w:r w:rsidRPr="00B35083">
        <w:rPr>
          <w:rFonts w:ascii="Arial" w:eastAsia="Times New Roman" w:hAnsi="Arial" w:cs="Arial"/>
          <w:bCs/>
          <w:i/>
          <w:iCs/>
        </w:rPr>
        <w:t>.de</w:t>
      </w:r>
    </w:p>
    <w:p w14:paraId="2926EEC2" w14:textId="77777777" w:rsidR="00D31762" w:rsidRPr="00B35083" w:rsidRDefault="00D31762" w:rsidP="00D31762">
      <w:pPr>
        <w:spacing w:line="360" w:lineRule="auto"/>
        <w:rPr>
          <w:rFonts w:ascii="Arial" w:hAnsi="Arial" w:cs="Arial"/>
          <w:szCs w:val="20"/>
        </w:rPr>
      </w:pPr>
    </w:p>
    <w:p w14:paraId="55A24458" w14:textId="2EB13543" w:rsidR="00D31762" w:rsidRPr="00B35083" w:rsidRDefault="00D31762" w:rsidP="00D31762">
      <w:pPr>
        <w:spacing w:line="360" w:lineRule="auto"/>
        <w:rPr>
          <w:rFonts w:ascii="Arial" w:hAnsi="Arial" w:cs="Arial"/>
          <w:szCs w:val="20"/>
        </w:rPr>
      </w:pPr>
    </w:p>
    <w:p w14:paraId="4D24C2D4" w14:textId="1E762081" w:rsidR="00D31762" w:rsidRPr="00B35083" w:rsidRDefault="00D31762" w:rsidP="00D31762">
      <w:pPr>
        <w:spacing w:line="360" w:lineRule="auto"/>
        <w:rPr>
          <w:rFonts w:ascii="Arial" w:hAnsi="Arial" w:cs="Arial"/>
          <w:szCs w:val="20"/>
        </w:rPr>
      </w:pPr>
    </w:p>
    <w:sectPr w:rsidR="00D31762" w:rsidRPr="00B35083" w:rsidSect="00D31762">
      <w:headerReference w:type="default" r:id="rId11"/>
      <w:footerReference w:type="default" r:id="rId12"/>
      <w:headerReference w:type="first" r:id="rId13"/>
      <w:footerReference w:type="first" r:id="rId14"/>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0C359" w14:textId="77777777" w:rsidR="001847F0" w:rsidRDefault="001847F0" w:rsidP="00E66201">
      <w:r>
        <w:separator/>
      </w:r>
    </w:p>
  </w:endnote>
  <w:endnote w:type="continuationSeparator" w:id="0">
    <w:p w14:paraId="739D8C0C" w14:textId="77777777" w:rsidR="001847F0" w:rsidRDefault="001847F0"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altName w:val="Calibri"/>
    <w:panose1 w:val="02010404020101010102"/>
    <w:charset w:val="4D"/>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Calibri"/>
    <w:panose1 w:val="020B0604020202020204"/>
    <w:charset w:val="00"/>
    <w:family w:val="swiss"/>
    <w:pitch w:val="variable"/>
    <w:sig w:usb0="8000002F" w:usb1="4000200A" w:usb2="00000000" w:usb3="00000000" w:csb0="00000001" w:csb1="00000000"/>
  </w:font>
  <w:font w:name="Wevo Pro">
    <w:panose1 w:val="02010504020101010102"/>
    <w:charset w:val="00"/>
    <w:family w:val="auto"/>
    <w:pitch w:val="variable"/>
    <w:sig w:usb0="A00000FF" w:usb1="4000204A" w:usb2="00000008" w:usb3="00000000" w:csb0="00000093" w:csb1="00000000"/>
  </w:font>
  <w:font w:name="Wevo Pro UltraLight">
    <w:altName w:val="Calibri"/>
    <w:panose1 w:val="02010404020101010102"/>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CCB3" w14:textId="411CAB04" w:rsidR="00A16D05" w:rsidRPr="00D31762" w:rsidRDefault="00D31762" w:rsidP="00D31762">
    <w:pPr>
      <w:pStyle w:val="Fuzeile"/>
      <w:rPr>
        <w:rFonts w:ascii="Arial" w:hAnsi="Arial" w:cs="Arial"/>
        <w:sz w:val="16"/>
        <w:szCs w:val="16"/>
      </w:rPr>
    </w:pPr>
    <w:r>
      <w:rPr>
        <w:rFonts w:ascii="Arial" w:hAnsi="Arial" w:cs="Arial"/>
        <w:noProof/>
        <w:sz w:val="16"/>
        <w:szCs w:val="16"/>
        <w:lang w:eastAsia="de-DE"/>
      </w:rPr>
      <mc:AlternateContent>
        <mc:Choice Requires="wps">
          <w:drawing>
            <wp:anchor distT="0" distB="0" distL="114300" distR="114300" simplePos="0" relativeHeight="251691008" behindDoc="0" locked="0" layoutInCell="1" allowOverlap="1" wp14:anchorId="441F19A8" wp14:editId="5BF75A27">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0F886585" w14:textId="77777777"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D541F5">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F19A8"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" filled="f" stroked="f" strokeweight=".5pt">
              <v:textbox>
                <w:txbxContent>
                  <w:p w14:paraId="0F886585" w14:textId="77777777"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D541F5">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v:textbox>
            </v:shape>
          </w:pict>
        </mc:Fallback>
      </mc:AlternateContent>
    </w:r>
    <w:r w:rsidRPr="002355A3">
      <w:rPr>
        <w:rFonts w:ascii="Arial" w:hAnsi="Arial" w:cs="Arial"/>
        <w:sz w:val="16"/>
        <w:szCs w:val="16"/>
      </w:rPr>
      <w:t xml:space="preserve">WEVO-CHEMIE GmbH </w:t>
    </w:r>
    <w:r w:rsidRPr="002355A3">
      <w:rPr>
        <w:rFonts w:ascii="Arial" w:hAnsi="Arial" w:cs="Arial"/>
        <w:sz w:val="16"/>
        <w:szCs w:val="16"/>
      </w:rPr>
      <w:sym w:font="Symbol" w:char="F0D7"/>
    </w:r>
    <w:r w:rsidRPr="002355A3">
      <w:rPr>
        <w:rFonts w:ascii="Arial" w:hAnsi="Arial" w:cs="Arial"/>
        <w:sz w:val="16"/>
        <w:szCs w:val="16"/>
      </w:rPr>
      <w:t xml:space="preserve"> Schönbergstraße 14 </w:t>
    </w:r>
    <w:r w:rsidRPr="002355A3">
      <w:rPr>
        <w:rFonts w:ascii="Arial" w:hAnsi="Arial" w:cs="Arial"/>
        <w:sz w:val="16"/>
        <w:szCs w:val="16"/>
      </w:rPr>
      <w:sym w:font="Symbol" w:char="F0D7"/>
    </w:r>
    <w:r w:rsidRPr="002355A3">
      <w:rPr>
        <w:rFonts w:ascii="Arial" w:hAnsi="Arial" w:cs="Arial"/>
        <w:sz w:val="16"/>
        <w:szCs w:val="16"/>
      </w:rPr>
      <w:t xml:space="preserve"> 73760 Ostfildern-Kemnat </w:t>
    </w:r>
    <w:r w:rsidRPr="002355A3">
      <w:rPr>
        <w:rFonts w:ascii="Arial" w:hAnsi="Arial" w:cs="Arial"/>
        <w:sz w:val="16"/>
        <w:szCs w:val="16"/>
      </w:rPr>
      <w:sym w:font="Symbol" w:char="F0D7"/>
    </w:r>
    <w:r w:rsidRPr="002355A3">
      <w:rPr>
        <w:rFonts w:ascii="Arial" w:hAnsi="Arial" w:cs="Arial"/>
        <w:sz w:val="16"/>
        <w:szCs w:val="16"/>
      </w:rPr>
      <w:t xml:space="preserve"> </w:t>
    </w:r>
    <w:r>
      <w:rPr>
        <w:rFonts w:ascii="Arial" w:hAnsi="Arial" w:cs="Arial"/>
        <w:sz w:val="16"/>
        <w:szCs w:val="16"/>
      </w:rPr>
      <w:t>presse@wevo-chemie.de</w:t>
    </w:r>
    <w:hyperlink r:id="rId1" w:history="1"/>
    <w:r w:rsidRPr="002355A3">
      <w:rPr>
        <w:rFonts w:ascii="Arial" w:hAnsi="Arial" w:cs="Arial"/>
        <w:sz w:val="16"/>
        <w:szCs w:val="16"/>
      </w:rPr>
      <w:t xml:space="preserve"> </w:t>
    </w:r>
    <w:r w:rsidRPr="002355A3">
      <w:rPr>
        <w:rFonts w:ascii="Arial" w:hAnsi="Arial" w:cs="Arial"/>
        <w:sz w:val="16"/>
        <w:szCs w:val="16"/>
      </w:rPr>
      <w:sym w:font="Symbol" w:char="F0D7"/>
    </w:r>
    <w:r w:rsidRPr="002355A3">
      <w:rPr>
        <w:rFonts w:ascii="Arial" w:hAnsi="Arial" w:cs="Arial"/>
        <w:sz w:val="16"/>
        <w:szCs w:val="16"/>
      </w:rPr>
      <w:t xml:space="preserve"> wevo-chemie.de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8210" w14:textId="0B43D54F" w:rsidR="005D5D9F" w:rsidRPr="005D5D9F" w:rsidRDefault="005D5D9F" w:rsidP="00D31762">
    <w:pPr>
      <w:pStyle w:val="Footer"/>
      <w:spacing w:before="600"/>
      <w:jc w:val="left"/>
    </w:pPr>
    <w:r>
      <w:t xml:space="preserve">WEVO-CHEMIE GmbH · Schönbergstrasse 14 · 73760 Ostfildern-Kemnat · </w:t>
    </w:r>
    <w:r w:rsidR="00D31762">
      <w:t>presse</w:t>
    </w:r>
    <w:r>
      <w:t>@wevo-chemie.de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9568" w14:textId="77777777" w:rsidR="001847F0" w:rsidRDefault="001847F0" w:rsidP="00E66201">
      <w:r>
        <w:separator/>
      </w:r>
    </w:p>
  </w:footnote>
  <w:footnote w:type="continuationSeparator" w:id="0">
    <w:p w14:paraId="099974CF" w14:textId="77777777" w:rsidR="001847F0" w:rsidRDefault="001847F0"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BC17" w14:textId="77777777" w:rsidR="00D31762" w:rsidRDefault="00D31762">
    <w:pPr>
      <w:pStyle w:val="Kopfzeile"/>
    </w:pPr>
  </w:p>
  <w:p w14:paraId="4EBF6FDF" w14:textId="7F5F0067" w:rsidR="00D31762" w:rsidRPr="00D31762" w:rsidRDefault="00D31762">
    <w:pPr>
      <w:pStyle w:val="Kopfzeile"/>
      <w:rPr>
        <w:sz w:val="24"/>
        <w:szCs w:val="24"/>
      </w:rPr>
    </w:pPr>
  </w:p>
  <w:p w14:paraId="7A9F6F18" w14:textId="3B4A6522" w:rsidR="00D31762" w:rsidRPr="00D31762" w:rsidRDefault="00D31762">
    <w:pPr>
      <w:pStyle w:val="Kopfzeile"/>
      <w:rPr>
        <w:sz w:val="24"/>
        <w:szCs w:val="24"/>
      </w:rPr>
    </w:pPr>
  </w:p>
  <w:p w14:paraId="4DA7EED0" w14:textId="77777777" w:rsidR="00D31762" w:rsidRPr="00D31762" w:rsidRDefault="00D31762">
    <w:pPr>
      <w:pStyle w:val="Kopfzeile"/>
      <w:rPr>
        <w:sz w:val="24"/>
        <w:szCs w:val="24"/>
      </w:rPr>
    </w:pPr>
  </w:p>
  <w:p w14:paraId="21339109" w14:textId="723391CA" w:rsidR="00D31762" w:rsidRPr="000F461C" w:rsidRDefault="0049254F" w:rsidP="00D31762">
    <w:pPr>
      <w:pStyle w:val="Kopfzeile"/>
      <w:rPr>
        <w:rFonts w:ascii="Arial" w:hAnsi="Arial" w:cs="Arial"/>
        <w:sz w:val="28"/>
        <w:szCs w:val="28"/>
      </w:rPr>
    </w:pPr>
    <w:r>
      <w:rPr>
        <w:rFonts w:ascii="Arial" w:hAnsi="Arial" w:cs="Arial"/>
        <w:sz w:val="28"/>
        <w:szCs w:val="28"/>
      </w:rPr>
      <w:t>Presseinformation</w:t>
    </w:r>
  </w:p>
  <w:p w14:paraId="524FC3A3" w14:textId="2FA2398D" w:rsidR="00D31762" w:rsidRPr="00E14CE0" w:rsidRDefault="00D31762" w:rsidP="00D31762">
    <w:pPr>
      <w:pStyle w:val="Kopfzeile"/>
    </w:pPr>
  </w:p>
  <w:p w14:paraId="437CCC20" w14:textId="194508A0" w:rsidR="00D31762" w:rsidRDefault="004A499C">
    <w:pPr>
      <w:pStyle w:val="Kopfzeile"/>
    </w:pPr>
    <w:r>
      <w:t>15</w:t>
    </w:r>
    <w:r w:rsidR="0049254F">
      <w:t xml:space="preserve">. </w:t>
    </w:r>
    <w:r>
      <w:t>September</w:t>
    </w:r>
    <w:r w:rsidR="0049254F">
      <w:t xml:space="preserve"> </w:t>
    </w:r>
    <w:r>
      <w:t>2021</w:t>
    </w:r>
  </w:p>
  <w:p w14:paraId="617B70F6" w14:textId="53FB7E80" w:rsidR="00D31762" w:rsidRDefault="00D31762">
    <w:pPr>
      <w:pStyle w:val="Kopfzeile"/>
    </w:pPr>
  </w:p>
  <w:p w14:paraId="7230D2D5" w14:textId="77777777" w:rsidR="007C6B85" w:rsidRDefault="007C6B85">
    <w:pPr>
      <w:pStyle w:val="Kopfzeile"/>
    </w:pPr>
  </w:p>
  <w:p w14:paraId="7651C56E" w14:textId="77777777" w:rsidR="00D31762" w:rsidRDefault="00D31762">
    <w:pPr>
      <w:pStyle w:val="Kopfzeile"/>
    </w:pPr>
  </w:p>
  <w:p w14:paraId="08094751" w14:textId="25AFB9E6" w:rsidR="00431F75" w:rsidRDefault="00FB45D2">
    <w:pPr>
      <w:pStyle w:val="Kopfzeile"/>
    </w:pPr>
    <w:r w:rsidRPr="00FB45D2">
      <w:rPr>
        <w:noProof/>
        <w:lang w:eastAsia="de-DE"/>
      </w:rPr>
      <mc:AlternateContent>
        <mc:Choice Requires="wps">
          <w:drawing>
            <wp:anchor distT="0" distB="0" distL="114300" distR="114300" simplePos="0" relativeHeight="251687936" behindDoc="0" locked="0" layoutInCell="1" allowOverlap="1" wp14:anchorId="2D2B146C" wp14:editId="4C41462E">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5C85B"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" fillcolor="#272727 [2749]" stroked="f" strokeweight="2pt">
              <o:lock v:ext="edit" aspectratio="t"/>
              <w10:wrap anchorx="page" anchory="page"/>
            </v:oval>
          </w:pict>
        </mc:Fallback>
      </mc:AlternateContent>
    </w:r>
    <w:r w:rsidRPr="00FB45D2">
      <w:rPr>
        <w:noProof/>
        <w:lang w:eastAsia="de-DE"/>
      </w:rPr>
      <mc:AlternateContent>
        <mc:Choice Requires="wps">
          <w:drawing>
            <wp:anchor distT="0" distB="0" distL="114300" distR="114300" simplePos="0" relativeHeight="251688960" behindDoc="0" locked="0" layoutInCell="1" allowOverlap="1" wp14:anchorId="7183665C" wp14:editId="3967126E">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FB37E"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" fillcolor="#272727 [2749]" stroked="f" strokeweight="2pt">
              <o:lock v:ext="edit" aspectratio="t"/>
              <w10:wrap anchorx="page" anchory="page"/>
            </v:oval>
          </w:pict>
        </mc:Fallback>
      </mc:AlternateContent>
    </w:r>
    <w:r w:rsidR="00431F75" w:rsidRPr="00431F75">
      <w:rPr>
        <w:noProof/>
        <w:lang w:eastAsia="de-DE"/>
      </w:rPr>
      <w:drawing>
        <wp:anchor distT="0" distB="0" distL="114300" distR="114300" simplePos="0" relativeHeight="251685888" behindDoc="0" locked="1" layoutInCell="1" allowOverlap="1" wp14:anchorId="7A88BEA4" wp14:editId="5D113D4E">
          <wp:simplePos x="0" y="0"/>
          <wp:positionH relativeFrom="margin">
            <wp:posOffset>3952240</wp:posOffset>
          </wp:positionH>
          <wp:positionV relativeFrom="page">
            <wp:posOffset>362585</wp:posOffset>
          </wp:positionV>
          <wp:extent cx="2339975" cy="636905"/>
          <wp:effectExtent l="0" t="0" r="3175" b="0"/>
          <wp:wrapNone/>
          <wp:docPr id="2" name="Grafik 2"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63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D3D9" w14:textId="77777777" w:rsidR="00D31762" w:rsidRDefault="00D31762" w:rsidP="002F0D64"/>
  <w:p w14:paraId="09558E85" w14:textId="77777777" w:rsidR="00D31762" w:rsidRDefault="00D31762" w:rsidP="002F0D64"/>
  <w:p w14:paraId="3D1F41BB" w14:textId="77777777" w:rsidR="00D31762" w:rsidRDefault="00D31762" w:rsidP="002F0D64"/>
  <w:p w14:paraId="34EF5FF3" w14:textId="77777777" w:rsidR="00D31762" w:rsidRDefault="00D31762" w:rsidP="00D31762">
    <w:pPr>
      <w:pStyle w:val="Kopfzeile"/>
      <w:rPr>
        <w:rFonts w:ascii="Arial" w:hAnsi="Arial" w:cs="Arial"/>
        <w:sz w:val="28"/>
        <w:szCs w:val="28"/>
      </w:rPr>
    </w:pPr>
  </w:p>
  <w:p w14:paraId="5BE9242B" w14:textId="32493266" w:rsidR="002A4E7D" w:rsidRPr="00166EBC" w:rsidRDefault="00CB4281" w:rsidP="002F0D64">
    <w:r w:rsidRPr="00166EBC">
      <w:rPr>
        <w:rFonts w:ascii="Wevo Pro Light" w:hAnsi="Wevo Pro Light" w:cs="Wevo Pro Light"/>
        <w:noProof/>
        <w:color w:val="262626" w:themeColor="text1" w:themeTint="D9"/>
        <w:lang w:eastAsia="de-DE"/>
      </w:rPr>
      <mc:AlternateContent>
        <mc:Choice Requires="wps">
          <w:drawing>
            <wp:anchor distT="0" distB="0" distL="114300" distR="114300" simplePos="0" relativeHeight="251680768" behindDoc="0" locked="0" layoutInCell="1" allowOverlap="1" wp14:anchorId="3A30E68A" wp14:editId="644A03CF">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70BB6"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" fillcolor="#272727 [2749]" stroked="f" strokeweight="2pt">
              <o:lock v:ext="edit" aspectratio="t"/>
              <w10:wrap anchorx="page" anchory="page"/>
            </v:oval>
          </w:pict>
        </mc:Fallback>
      </mc:AlternateContent>
    </w:r>
    <w:r w:rsidRPr="00166EBC">
      <w:rPr>
        <w:rFonts w:ascii="Wevo Pro Light" w:hAnsi="Wevo Pro Light" w:cs="Wevo Pro Light"/>
        <w:noProof/>
        <w:color w:val="262626" w:themeColor="text1" w:themeTint="D9"/>
        <w:lang w:eastAsia="de-DE"/>
      </w:rPr>
      <mc:AlternateContent>
        <mc:Choice Requires="wps">
          <w:drawing>
            <wp:anchor distT="0" distB="0" distL="114300" distR="114300" simplePos="0" relativeHeight="251678720" behindDoc="0" locked="0" layoutInCell="1" allowOverlap="1" wp14:anchorId="71166A85" wp14:editId="063C9721">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F704E"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" fillcolor="#272727 [2749]" stroked="f" strokeweight="2pt">
              <o:lock v:ext="edit" aspectratio="t"/>
              <w10:wrap anchorx="page" anchory="page"/>
            </v:oval>
          </w:pict>
        </mc:Fallback>
      </mc:AlternateContent>
    </w:r>
    <w:r w:rsidR="00A95791" w:rsidRPr="00166EBC">
      <w:rPr>
        <w:rFonts w:ascii="Wevo Pro Light" w:hAnsi="Wevo Pro Light" w:cs="Wevo Pro Light"/>
        <w:noProof/>
        <w:lang w:eastAsia="de-DE"/>
      </w:rPr>
      <w:drawing>
        <wp:anchor distT="0" distB="0" distL="114300" distR="114300" simplePos="0" relativeHeight="251677696" behindDoc="0" locked="1" layoutInCell="1" allowOverlap="1" wp14:anchorId="092ACA0A" wp14:editId="54B2D719">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13"/>
  </w:num>
  <w:num w:numId="3">
    <w:abstractNumId w:val="13"/>
  </w:num>
  <w:num w:numId="4">
    <w:abstractNumId w:val="13"/>
  </w:num>
  <w:num w:numId="5">
    <w:abstractNumId w:val="10"/>
  </w:num>
  <w:num w:numId="6">
    <w:abstractNumId w:val="15"/>
  </w:num>
  <w:num w:numId="7">
    <w:abstractNumId w:val="11"/>
  </w:num>
  <w:num w:numId="8">
    <w:abstractNumId w:val="0"/>
  </w:num>
  <w:num w:numId="9">
    <w:abstractNumId w:val="1"/>
  </w:num>
  <w:num w:numId="10">
    <w:abstractNumId w:val="2"/>
  </w:num>
  <w:num w:numId="11">
    <w:abstractNumId w:val="3"/>
  </w:num>
  <w:num w:numId="12">
    <w:abstractNumId w:val="8"/>
  </w:num>
  <w:num w:numId="13">
    <w:abstractNumId w:val="4"/>
  </w:num>
  <w:num w:numId="14">
    <w:abstractNumId w:val="5"/>
  </w:num>
  <w:num w:numId="15">
    <w:abstractNumId w:val="6"/>
  </w:num>
  <w:num w:numId="16">
    <w:abstractNumId w:val="7"/>
  </w:num>
  <w:num w:numId="17">
    <w:abstractNumId w:val="9"/>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F93"/>
    <w:rsid w:val="00007D52"/>
    <w:rsid w:val="00010E4B"/>
    <w:rsid w:val="00014A09"/>
    <w:rsid w:val="00021B29"/>
    <w:rsid w:val="0004306D"/>
    <w:rsid w:val="000433CC"/>
    <w:rsid w:val="000452D4"/>
    <w:rsid w:val="000529B0"/>
    <w:rsid w:val="00055103"/>
    <w:rsid w:val="0005713B"/>
    <w:rsid w:val="00060446"/>
    <w:rsid w:val="00071FB3"/>
    <w:rsid w:val="00073F9B"/>
    <w:rsid w:val="00080A87"/>
    <w:rsid w:val="00085B54"/>
    <w:rsid w:val="00096A7C"/>
    <w:rsid w:val="000970A1"/>
    <w:rsid w:val="000A7D77"/>
    <w:rsid w:val="000B0C7C"/>
    <w:rsid w:val="000B2AED"/>
    <w:rsid w:val="000C3A5E"/>
    <w:rsid w:val="000D054F"/>
    <w:rsid w:val="000D326C"/>
    <w:rsid w:val="001018F6"/>
    <w:rsid w:val="00102529"/>
    <w:rsid w:val="00111697"/>
    <w:rsid w:val="00117A7F"/>
    <w:rsid w:val="0012059B"/>
    <w:rsid w:val="00123A01"/>
    <w:rsid w:val="00142BF0"/>
    <w:rsid w:val="00155B87"/>
    <w:rsid w:val="0015614B"/>
    <w:rsid w:val="00166279"/>
    <w:rsid w:val="00166EBC"/>
    <w:rsid w:val="00182F5B"/>
    <w:rsid w:val="001847F0"/>
    <w:rsid w:val="00196589"/>
    <w:rsid w:val="00197997"/>
    <w:rsid w:val="001A6298"/>
    <w:rsid w:val="001B4A3B"/>
    <w:rsid w:val="001B789D"/>
    <w:rsid w:val="001C4E02"/>
    <w:rsid w:val="001D3BE5"/>
    <w:rsid w:val="001E63F9"/>
    <w:rsid w:val="001F2B18"/>
    <w:rsid w:val="001F3A84"/>
    <w:rsid w:val="001F7BAA"/>
    <w:rsid w:val="00223CAC"/>
    <w:rsid w:val="00226E42"/>
    <w:rsid w:val="00233987"/>
    <w:rsid w:val="00250632"/>
    <w:rsid w:val="00266B08"/>
    <w:rsid w:val="00267168"/>
    <w:rsid w:val="002772AA"/>
    <w:rsid w:val="00293EC7"/>
    <w:rsid w:val="002A4E7D"/>
    <w:rsid w:val="002B0072"/>
    <w:rsid w:val="002B25A8"/>
    <w:rsid w:val="002B5D55"/>
    <w:rsid w:val="002B6700"/>
    <w:rsid w:val="002B75AE"/>
    <w:rsid w:val="002E1281"/>
    <w:rsid w:val="002E46A9"/>
    <w:rsid w:val="002E6F62"/>
    <w:rsid w:val="002F0D64"/>
    <w:rsid w:val="00305368"/>
    <w:rsid w:val="00310EEB"/>
    <w:rsid w:val="00312C4A"/>
    <w:rsid w:val="00332E5E"/>
    <w:rsid w:val="0033325B"/>
    <w:rsid w:val="003513A8"/>
    <w:rsid w:val="00362B2A"/>
    <w:rsid w:val="003632BD"/>
    <w:rsid w:val="00367BC2"/>
    <w:rsid w:val="00390E92"/>
    <w:rsid w:val="00391F53"/>
    <w:rsid w:val="0039371E"/>
    <w:rsid w:val="003C29B5"/>
    <w:rsid w:val="003D6169"/>
    <w:rsid w:val="003E3FFD"/>
    <w:rsid w:val="003E6733"/>
    <w:rsid w:val="003F617B"/>
    <w:rsid w:val="0040349F"/>
    <w:rsid w:val="004043C4"/>
    <w:rsid w:val="004044C8"/>
    <w:rsid w:val="004164CA"/>
    <w:rsid w:val="004165B7"/>
    <w:rsid w:val="00420DF4"/>
    <w:rsid w:val="00422589"/>
    <w:rsid w:val="00431F75"/>
    <w:rsid w:val="004406E1"/>
    <w:rsid w:val="004443B2"/>
    <w:rsid w:val="004810A7"/>
    <w:rsid w:val="0049254F"/>
    <w:rsid w:val="004A499C"/>
    <w:rsid w:val="004C2EBF"/>
    <w:rsid w:val="004D6B21"/>
    <w:rsid w:val="004E07D4"/>
    <w:rsid w:val="004E760E"/>
    <w:rsid w:val="00502755"/>
    <w:rsid w:val="00526260"/>
    <w:rsid w:val="005412E5"/>
    <w:rsid w:val="0054378F"/>
    <w:rsid w:val="00553E23"/>
    <w:rsid w:val="00561CB8"/>
    <w:rsid w:val="00562C4F"/>
    <w:rsid w:val="00572C3B"/>
    <w:rsid w:val="00580F65"/>
    <w:rsid w:val="00584061"/>
    <w:rsid w:val="005B04AE"/>
    <w:rsid w:val="005C2518"/>
    <w:rsid w:val="005D5D9F"/>
    <w:rsid w:val="005E2778"/>
    <w:rsid w:val="005E5EF1"/>
    <w:rsid w:val="00602691"/>
    <w:rsid w:val="006062BE"/>
    <w:rsid w:val="006070B6"/>
    <w:rsid w:val="00641515"/>
    <w:rsid w:val="0064736A"/>
    <w:rsid w:val="00674DFC"/>
    <w:rsid w:val="00676C31"/>
    <w:rsid w:val="006A5ACD"/>
    <w:rsid w:val="006A69E6"/>
    <w:rsid w:val="006C1EFA"/>
    <w:rsid w:val="006C2AEB"/>
    <w:rsid w:val="006D1E89"/>
    <w:rsid w:val="006E1F66"/>
    <w:rsid w:val="006E1FC2"/>
    <w:rsid w:val="006F45DE"/>
    <w:rsid w:val="00700700"/>
    <w:rsid w:val="00702C88"/>
    <w:rsid w:val="00703B3A"/>
    <w:rsid w:val="00722CC1"/>
    <w:rsid w:val="00726E5C"/>
    <w:rsid w:val="00740681"/>
    <w:rsid w:val="00751E65"/>
    <w:rsid w:val="00754331"/>
    <w:rsid w:val="00770828"/>
    <w:rsid w:val="00773DE4"/>
    <w:rsid w:val="00782F76"/>
    <w:rsid w:val="007856B0"/>
    <w:rsid w:val="0078743E"/>
    <w:rsid w:val="00795C3D"/>
    <w:rsid w:val="007B77CE"/>
    <w:rsid w:val="007C6B85"/>
    <w:rsid w:val="007D1BED"/>
    <w:rsid w:val="007E6FE5"/>
    <w:rsid w:val="007F1196"/>
    <w:rsid w:val="007F6AAF"/>
    <w:rsid w:val="0080377D"/>
    <w:rsid w:val="00811DB1"/>
    <w:rsid w:val="00821C6C"/>
    <w:rsid w:val="00823D38"/>
    <w:rsid w:val="0082423D"/>
    <w:rsid w:val="008328DD"/>
    <w:rsid w:val="00841F51"/>
    <w:rsid w:val="00873F80"/>
    <w:rsid w:val="00877FF6"/>
    <w:rsid w:val="00882586"/>
    <w:rsid w:val="00891FCF"/>
    <w:rsid w:val="008968C0"/>
    <w:rsid w:val="008C2C8A"/>
    <w:rsid w:val="008C2CFD"/>
    <w:rsid w:val="008C382F"/>
    <w:rsid w:val="008D127E"/>
    <w:rsid w:val="008E0B3A"/>
    <w:rsid w:val="008E1A46"/>
    <w:rsid w:val="00900185"/>
    <w:rsid w:val="00910EC1"/>
    <w:rsid w:val="00917251"/>
    <w:rsid w:val="00923218"/>
    <w:rsid w:val="009249AF"/>
    <w:rsid w:val="00927029"/>
    <w:rsid w:val="009311CC"/>
    <w:rsid w:val="009358CF"/>
    <w:rsid w:val="00980A88"/>
    <w:rsid w:val="009A373C"/>
    <w:rsid w:val="009A6746"/>
    <w:rsid w:val="009A6ABD"/>
    <w:rsid w:val="009C56AA"/>
    <w:rsid w:val="009D1DDF"/>
    <w:rsid w:val="009D55B9"/>
    <w:rsid w:val="009D671E"/>
    <w:rsid w:val="009E4F13"/>
    <w:rsid w:val="009F4B95"/>
    <w:rsid w:val="009F4F84"/>
    <w:rsid w:val="00A06B7B"/>
    <w:rsid w:val="00A11450"/>
    <w:rsid w:val="00A13BEE"/>
    <w:rsid w:val="00A16D05"/>
    <w:rsid w:val="00A20BF8"/>
    <w:rsid w:val="00A21CA3"/>
    <w:rsid w:val="00A2320E"/>
    <w:rsid w:val="00A2383D"/>
    <w:rsid w:val="00A32EDD"/>
    <w:rsid w:val="00A43D7E"/>
    <w:rsid w:val="00A459C0"/>
    <w:rsid w:val="00A7775F"/>
    <w:rsid w:val="00A85DE9"/>
    <w:rsid w:val="00A863A6"/>
    <w:rsid w:val="00A93532"/>
    <w:rsid w:val="00A95791"/>
    <w:rsid w:val="00A9654F"/>
    <w:rsid w:val="00A97F1C"/>
    <w:rsid w:val="00AD0B13"/>
    <w:rsid w:val="00AD0B70"/>
    <w:rsid w:val="00AE6F37"/>
    <w:rsid w:val="00AE721C"/>
    <w:rsid w:val="00AF5941"/>
    <w:rsid w:val="00B05ED2"/>
    <w:rsid w:val="00B16855"/>
    <w:rsid w:val="00B2062C"/>
    <w:rsid w:val="00B35018"/>
    <w:rsid w:val="00B35083"/>
    <w:rsid w:val="00B47798"/>
    <w:rsid w:val="00B81C25"/>
    <w:rsid w:val="00BA075C"/>
    <w:rsid w:val="00BA5934"/>
    <w:rsid w:val="00BC1439"/>
    <w:rsid w:val="00BE2F93"/>
    <w:rsid w:val="00BE76CA"/>
    <w:rsid w:val="00C640B4"/>
    <w:rsid w:val="00C723DE"/>
    <w:rsid w:val="00C80F75"/>
    <w:rsid w:val="00CA4531"/>
    <w:rsid w:val="00CB4281"/>
    <w:rsid w:val="00CD046A"/>
    <w:rsid w:val="00D005BE"/>
    <w:rsid w:val="00D13AF0"/>
    <w:rsid w:val="00D2738A"/>
    <w:rsid w:val="00D31762"/>
    <w:rsid w:val="00D321DC"/>
    <w:rsid w:val="00D3727A"/>
    <w:rsid w:val="00D42F46"/>
    <w:rsid w:val="00D46F92"/>
    <w:rsid w:val="00D541F5"/>
    <w:rsid w:val="00D81A8D"/>
    <w:rsid w:val="00D96C38"/>
    <w:rsid w:val="00DA46EE"/>
    <w:rsid w:val="00DB3D06"/>
    <w:rsid w:val="00DC1B00"/>
    <w:rsid w:val="00DD0A1B"/>
    <w:rsid w:val="00DE63FE"/>
    <w:rsid w:val="00E227E6"/>
    <w:rsid w:val="00E24E64"/>
    <w:rsid w:val="00E35EA6"/>
    <w:rsid w:val="00E427DB"/>
    <w:rsid w:val="00E50B5E"/>
    <w:rsid w:val="00E66201"/>
    <w:rsid w:val="00E672A0"/>
    <w:rsid w:val="00EA0213"/>
    <w:rsid w:val="00EA38F2"/>
    <w:rsid w:val="00EB18BD"/>
    <w:rsid w:val="00EC527A"/>
    <w:rsid w:val="00ED17F2"/>
    <w:rsid w:val="00ED5E72"/>
    <w:rsid w:val="00ED787B"/>
    <w:rsid w:val="00EE68F2"/>
    <w:rsid w:val="00F062CB"/>
    <w:rsid w:val="00F32FA0"/>
    <w:rsid w:val="00F5107B"/>
    <w:rsid w:val="00F53C3D"/>
    <w:rsid w:val="00F55861"/>
    <w:rsid w:val="00F57A0B"/>
    <w:rsid w:val="00F6525B"/>
    <w:rsid w:val="00F769DD"/>
    <w:rsid w:val="00F83C30"/>
    <w:rsid w:val="00FB1DFD"/>
    <w:rsid w:val="00FB45D2"/>
    <w:rsid w:val="00FB4ED7"/>
    <w:rsid w:val="00FC747A"/>
    <w:rsid w:val="00FD0874"/>
    <w:rsid w:val="00FD2212"/>
    <w:rsid w:val="00FE22A5"/>
    <w:rsid w:val="00FE4F17"/>
    <w:rsid w:val="00FE5C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D5C75F"/>
  <w15:docId w15:val="{91BA54CE-A1F1-4D4A-8A72-2EFF1AD9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DE"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semiHidden/>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1D3BE5"/>
    <w:pPr>
      <w:spacing w:after="720"/>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D31762"/>
    <w:rPr>
      <w:sz w:val="16"/>
      <w:szCs w:val="16"/>
    </w:rPr>
  </w:style>
  <w:style w:type="paragraph" w:styleId="Kommentartext">
    <w:name w:val="annotation text"/>
    <w:basedOn w:val="Standard"/>
    <w:link w:val="KommentartextZchn"/>
    <w:uiPriority w:val="99"/>
    <w:semiHidden/>
    <w:unhideWhenUsed/>
    <w:rsid w:val="00D31762"/>
    <w:rPr>
      <w:rFonts w:eastAsia="Helvetica Neue for fA Light" w:hAnsi="Helvetica Neue for fA Light" w:cs="Helvetica Neue for fA Light"/>
      <w:sz w:val="20"/>
      <w:szCs w:val="20"/>
      <w:lang w:val="en-GB" w:eastAsia="de-DE"/>
    </w:rPr>
  </w:style>
  <w:style w:type="character" w:customStyle="1" w:styleId="KommentartextZchn">
    <w:name w:val="Kommentartext Zchn"/>
    <w:basedOn w:val="Absatz-Standardschriftart"/>
    <w:link w:val="Kommentartext"/>
    <w:uiPriority w:val="99"/>
    <w:semiHidden/>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rFonts w:eastAsiaTheme="minorHAnsi" w:hAnsiTheme="minorHAnsi" w:cstheme="minorBidi"/>
      <w:b/>
      <w:bCs/>
      <w:lang w:val="de-DE" w:eastAsia="en-U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 w:type="character" w:styleId="NichtaufgelsteErwhnung">
    <w:name w:val="Unresolved Mention"/>
    <w:basedOn w:val="Absatz-Standardschriftart"/>
    <w:uiPriority w:val="99"/>
    <w:semiHidden/>
    <w:unhideWhenUsed/>
    <w:rsid w:val="00073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14146560">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wevo-chemie.de/fileadmin/PDF_downloads/wevo_broschuere_lighting_de_screen_210716.pdf"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2019-01-04T00:00:00</PublishDate>
  <Abstract/>
  <CompanyAddress>WEVO-CHEMIE GmbH · Postfach 3108 · 73751 Ostfildern-Kemnat · Germany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9713E-1A2B-4B47-81DF-698EE8EC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5180</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[Subject]</dc:subject>
  <dc:creator>Susanne Pagel</dc:creator>
  <cp:lastModifiedBy>Schubert, Alexandra</cp:lastModifiedBy>
  <cp:revision>2</cp:revision>
  <cp:lastPrinted>2020-12-04T14:22:00Z</cp:lastPrinted>
  <dcterms:created xsi:type="dcterms:W3CDTF">2021-09-15T07:47:00Z</dcterms:created>
  <dcterms:modified xsi:type="dcterms:W3CDTF">2021-09-15T07:47:00Z</dcterms:modified>
</cp:coreProperties>
</file>