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261D7" w14:textId="2A827254" w:rsidR="000B2AED" w:rsidRPr="00B35083" w:rsidRDefault="003C48FE" w:rsidP="000B2AED">
      <w:pPr>
        <w:spacing w:line="360" w:lineRule="auto"/>
        <w:rPr>
          <w:rFonts w:ascii="Arial" w:hAnsi="Arial" w:cs="Arial"/>
          <w:b/>
          <w:bCs/>
          <w:color w:val="000000" w:themeColor="text1"/>
          <w:sz w:val="28"/>
          <w:szCs w:val="28"/>
        </w:rPr>
      </w:pPr>
      <w:r w:rsidRPr="003C48FE">
        <w:rPr>
          <w:rFonts w:ascii="Arial" w:hAnsi="Arial" w:cs="Arial"/>
          <w:b/>
          <w:bCs/>
          <w:color w:val="000000" w:themeColor="text1"/>
          <w:sz w:val="28"/>
          <w:szCs w:val="28"/>
        </w:rPr>
        <w:t xml:space="preserve">Laufenberg und Wevo-Chemie entwickeln Verfahren zur kontinuierlichen Herstellung flächiger Wasserstoff-Dichtungen </w:t>
      </w:r>
    </w:p>
    <w:p w14:paraId="33B7D5CF" w14:textId="77777777" w:rsidR="00D31762" w:rsidRPr="00B35083" w:rsidRDefault="00D31762" w:rsidP="00D31762">
      <w:pPr>
        <w:spacing w:line="360" w:lineRule="auto"/>
        <w:rPr>
          <w:rFonts w:ascii="Arial" w:hAnsi="Arial" w:cs="Arial"/>
        </w:rPr>
      </w:pPr>
    </w:p>
    <w:p w14:paraId="611797C8" w14:textId="40CFFCF8" w:rsidR="000B2AED" w:rsidRPr="003C48FE" w:rsidRDefault="00FA206F" w:rsidP="000B2AED">
      <w:pPr>
        <w:spacing w:line="360" w:lineRule="auto"/>
        <w:rPr>
          <w:rFonts w:ascii="Arial" w:hAnsi="Arial" w:cs="Arial"/>
          <w:b/>
          <w:bCs/>
          <w:color w:val="000000"/>
        </w:rPr>
      </w:pPr>
      <w:r>
        <w:rPr>
          <w:rFonts w:ascii="Arial" w:hAnsi="Arial" w:cs="Arial"/>
          <w:b/>
          <w:bCs/>
        </w:rPr>
        <w:t>Krefeld</w:t>
      </w:r>
      <w:r w:rsidRPr="00B35083">
        <w:rPr>
          <w:rFonts w:ascii="Arial" w:hAnsi="Arial" w:cs="Arial"/>
          <w:b/>
          <w:bCs/>
        </w:rPr>
        <w:t xml:space="preserve"> </w:t>
      </w:r>
      <w:r w:rsidR="004755EC">
        <w:rPr>
          <w:rFonts w:ascii="Arial" w:hAnsi="Arial" w:cs="Arial"/>
          <w:b/>
          <w:bCs/>
        </w:rPr>
        <w:t>und</w:t>
      </w:r>
      <w:r>
        <w:rPr>
          <w:rFonts w:ascii="Arial" w:hAnsi="Arial" w:cs="Arial"/>
          <w:b/>
          <w:bCs/>
        </w:rPr>
        <w:t xml:space="preserve"> </w:t>
      </w:r>
      <w:r w:rsidRPr="00B35083">
        <w:rPr>
          <w:rFonts w:ascii="Arial" w:hAnsi="Arial" w:cs="Arial"/>
          <w:b/>
          <w:bCs/>
        </w:rPr>
        <w:t>Ostfildern-Kemnat</w:t>
      </w:r>
      <w:r w:rsidR="00233987" w:rsidRPr="00B35083">
        <w:rPr>
          <w:rFonts w:ascii="Arial" w:hAnsi="Arial" w:cs="Arial"/>
          <w:b/>
          <w:bCs/>
        </w:rPr>
        <w:t xml:space="preserve">. </w:t>
      </w:r>
      <w:r w:rsidR="003C48FE" w:rsidRPr="000110E7">
        <w:rPr>
          <w:rFonts w:ascii="Arial" w:hAnsi="Arial" w:cs="Arial"/>
          <w:b/>
          <w:bCs/>
          <w:color w:val="000000"/>
        </w:rPr>
        <w:t>Für die zuverlässige Abdichtung von Brennstoffzellen- und Elektrolyseur-Stacks werden unterschiedliche Konzepte und Materialien verwendet. Darunter vorgefertigte flächige Dichtungen oder O-Ringe, die überwiegend kosten- und zeitintensiv im Spritzguss- oder Mouldingverfahren hergestellt werden.</w:t>
      </w:r>
      <w:r w:rsidR="003C48FE">
        <w:rPr>
          <w:rFonts w:ascii="Arial" w:hAnsi="Arial" w:cs="Arial"/>
          <w:b/>
          <w:bCs/>
          <w:color w:val="000000"/>
        </w:rPr>
        <w:t xml:space="preserve"> Der </w:t>
      </w:r>
      <w:r w:rsidR="003C48FE" w:rsidRPr="00123CD5">
        <w:rPr>
          <w:rFonts w:ascii="Arial" w:hAnsi="Arial" w:cs="Arial"/>
          <w:b/>
          <w:bCs/>
          <w:color w:val="000000"/>
        </w:rPr>
        <w:t xml:space="preserve">Beschichtungsexperte Laufenberg GmbH und </w:t>
      </w:r>
      <w:r w:rsidR="003C48FE">
        <w:rPr>
          <w:rFonts w:ascii="Arial" w:hAnsi="Arial" w:cs="Arial"/>
          <w:b/>
          <w:bCs/>
          <w:color w:val="000000"/>
        </w:rPr>
        <w:t xml:space="preserve">die auf </w:t>
      </w:r>
      <w:r w:rsidR="003C48FE" w:rsidRPr="00441E2A">
        <w:rPr>
          <w:rFonts w:ascii="Arial" w:hAnsi="Arial" w:cs="Arial"/>
          <w:b/>
          <w:bCs/>
          <w:color w:val="000000"/>
        </w:rPr>
        <w:t>Polyurethane, Epoxide und Silikone</w:t>
      </w:r>
      <w:r w:rsidR="003C48FE">
        <w:rPr>
          <w:rFonts w:ascii="Arial" w:hAnsi="Arial" w:cs="Arial"/>
          <w:b/>
          <w:bCs/>
          <w:color w:val="000000"/>
        </w:rPr>
        <w:t xml:space="preserve"> spezialisierte</w:t>
      </w:r>
      <w:r w:rsidR="003C48FE" w:rsidRPr="00D54CE8" w:rsidDel="00C72CB5">
        <w:rPr>
          <w:rFonts w:ascii="Arial" w:hAnsi="Arial" w:cs="Arial"/>
          <w:b/>
          <w:bCs/>
          <w:color w:val="000000"/>
        </w:rPr>
        <w:t xml:space="preserve"> </w:t>
      </w:r>
      <w:r w:rsidR="003C48FE" w:rsidRPr="009952D5">
        <w:rPr>
          <w:rFonts w:ascii="Arial" w:hAnsi="Arial" w:cs="Arial"/>
          <w:b/>
          <w:bCs/>
          <w:color w:val="000000"/>
        </w:rPr>
        <w:t>WEVO-CHEMIE GmbH</w:t>
      </w:r>
      <w:r w:rsidR="003C48FE" w:rsidRPr="000110E7">
        <w:rPr>
          <w:rFonts w:ascii="Arial" w:hAnsi="Arial" w:cs="Arial"/>
          <w:b/>
          <w:bCs/>
          <w:color w:val="000000"/>
        </w:rPr>
        <w:t xml:space="preserve"> präsentieren nun ein </w:t>
      </w:r>
      <w:r w:rsidR="003C48FE">
        <w:rPr>
          <w:rFonts w:ascii="Arial" w:hAnsi="Arial" w:cs="Arial"/>
          <w:b/>
          <w:bCs/>
          <w:color w:val="000000"/>
        </w:rPr>
        <w:t xml:space="preserve">Verfahren für die kontinuierliche und hochratenfähige </w:t>
      </w:r>
      <w:r w:rsidR="003C48FE" w:rsidRPr="000110E7">
        <w:rPr>
          <w:rFonts w:ascii="Arial" w:hAnsi="Arial" w:cs="Arial"/>
          <w:b/>
          <w:bCs/>
          <w:color w:val="000000"/>
        </w:rPr>
        <w:t>Rolle-zu-Rolle-</w:t>
      </w:r>
      <w:r w:rsidR="003C48FE">
        <w:rPr>
          <w:rFonts w:ascii="Arial" w:hAnsi="Arial" w:cs="Arial"/>
          <w:b/>
          <w:bCs/>
          <w:color w:val="000000"/>
        </w:rPr>
        <w:t xml:space="preserve">Fertigung </w:t>
      </w:r>
      <w:r w:rsidR="003C48FE" w:rsidRPr="000110E7">
        <w:rPr>
          <w:rFonts w:ascii="Arial" w:hAnsi="Arial" w:cs="Arial"/>
          <w:b/>
          <w:bCs/>
          <w:color w:val="000000"/>
        </w:rPr>
        <w:t>flächige</w:t>
      </w:r>
      <w:r w:rsidR="003C48FE">
        <w:rPr>
          <w:rFonts w:ascii="Arial" w:hAnsi="Arial" w:cs="Arial"/>
          <w:b/>
          <w:bCs/>
          <w:color w:val="000000"/>
        </w:rPr>
        <w:t>r</w:t>
      </w:r>
      <w:r w:rsidR="003C48FE" w:rsidRPr="000110E7">
        <w:rPr>
          <w:rFonts w:ascii="Arial" w:hAnsi="Arial" w:cs="Arial"/>
          <w:b/>
          <w:bCs/>
          <w:color w:val="000000"/>
        </w:rPr>
        <w:t xml:space="preserve"> Elastomer</w:t>
      </w:r>
      <w:r w:rsidR="003C48FE">
        <w:rPr>
          <w:rFonts w:ascii="Arial" w:hAnsi="Arial" w:cs="Arial"/>
          <w:b/>
          <w:bCs/>
          <w:color w:val="000000"/>
        </w:rPr>
        <w:t>d</w:t>
      </w:r>
      <w:r w:rsidR="003C48FE" w:rsidRPr="000110E7">
        <w:rPr>
          <w:rFonts w:ascii="Arial" w:hAnsi="Arial" w:cs="Arial"/>
          <w:b/>
          <w:bCs/>
          <w:color w:val="000000"/>
        </w:rPr>
        <w:t xml:space="preserve">ichtungen. Damit eröffnet sich Herstellern von Brennstoffzellen und Elektrolyseuren ein skalierbarer </w:t>
      </w:r>
      <w:r w:rsidR="003C48FE" w:rsidRPr="00184ACD">
        <w:rPr>
          <w:rFonts w:ascii="Arial" w:hAnsi="Arial" w:cs="Arial"/>
          <w:b/>
          <w:bCs/>
          <w:color w:val="000000"/>
        </w:rPr>
        <w:t xml:space="preserve">Weg zur Kostensenkung, zusätzlich werden effiziente automatisierte Produktionsprozesse </w:t>
      </w:r>
      <w:r w:rsidR="003C48FE">
        <w:rPr>
          <w:rFonts w:ascii="Arial" w:hAnsi="Arial" w:cs="Arial"/>
          <w:b/>
          <w:bCs/>
          <w:color w:val="000000"/>
        </w:rPr>
        <w:t>unterstützt</w:t>
      </w:r>
      <w:r w:rsidR="003C48FE" w:rsidRPr="000110E7">
        <w:rPr>
          <w:rFonts w:ascii="Arial" w:hAnsi="Arial" w:cs="Arial"/>
          <w:b/>
          <w:bCs/>
          <w:color w:val="000000"/>
        </w:rPr>
        <w:t>.</w:t>
      </w:r>
    </w:p>
    <w:p w14:paraId="676296F6" w14:textId="21E008E7" w:rsidR="00A11450" w:rsidRPr="00B35083" w:rsidRDefault="00A11450" w:rsidP="000B2AED">
      <w:pPr>
        <w:spacing w:line="360" w:lineRule="auto"/>
        <w:rPr>
          <w:rFonts w:ascii="Arial" w:hAnsi="Arial" w:cs="Arial"/>
          <w:b/>
          <w:bCs/>
        </w:rPr>
      </w:pPr>
    </w:p>
    <w:p w14:paraId="2AC24C81" w14:textId="77777777" w:rsidR="0012059B" w:rsidRPr="00B35083" w:rsidRDefault="0012059B" w:rsidP="000B2AED">
      <w:pPr>
        <w:spacing w:line="360" w:lineRule="auto"/>
        <w:rPr>
          <w:rFonts w:ascii="Arial" w:hAnsi="Arial" w:cs="Arial"/>
          <w:b/>
          <w:bCs/>
        </w:rPr>
      </w:pPr>
    </w:p>
    <w:p w14:paraId="2879FDE0" w14:textId="16892505" w:rsidR="003C48FE" w:rsidRDefault="003C48FE" w:rsidP="003C48FE">
      <w:pPr>
        <w:spacing w:line="360" w:lineRule="auto"/>
        <w:rPr>
          <w:rFonts w:ascii="Arial" w:hAnsi="Arial" w:cs="Arial"/>
          <w:color w:val="000000"/>
        </w:rPr>
      </w:pPr>
      <w:r w:rsidRPr="000110E7">
        <w:rPr>
          <w:rFonts w:ascii="Arial" w:hAnsi="Arial" w:cs="Arial"/>
          <w:color w:val="000000"/>
        </w:rPr>
        <w:t xml:space="preserve">Die Abdichtung von </w:t>
      </w:r>
      <w:r w:rsidRPr="00642995">
        <w:rPr>
          <w:rFonts w:ascii="Arial" w:hAnsi="Arial" w:cs="Arial"/>
          <w:color w:val="000000"/>
        </w:rPr>
        <w:t xml:space="preserve">Brennstoffzellen- und Elektrolyseur-Stacks </w:t>
      </w:r>
      <w:r w:rsidR="00805889" w:rsidRPr="00184ACD">
        <w:rPr>
          <w:rFonts w:ascii="Arial" w:hAnsi="Arial" w:cs="Arial"/>
          <w:color w:val="000000"/>
        </w:rPr>
        <w:t xml:space="preserve">sowie von </w:t>
      </w:r>
      <w:r w:rsidR="00C668A7" w:rsidRPr="00184ACD">
        <w:rPr>
          <w:rFonts w:ascii="Arial" w:hAnsi="Arial" w:cs="Arial"/>
          <w:color w:val="000000"/>
        </w:rPr>
        <w:t>Redox-</w:t>
      </w:r>
      <w:r w:rsidR="00805889" w:rsidRPr="00184ACD">
        <w:rPr>
          <w:rFonts w:ascii="Arial" w:hAnsi="Arial" w:cs="Arial"/>
          <w:color w:val="000000"/>
        </w:rPr>
        <w:t xml:space="preserve">Flow-Batterien </w:t>
      </w:r>
      <w:r w:rsidRPr="00184ACD">
        <w:rPr>
          <w:rFonts w:ascii="Arial" w:hAnsi="Arial" w:cs="Arial"/>
          <w:color w:val="000000"/>
        </w:rPr>
        <w:t>erfordert bislang individuelle Werkzeuge und diskontinuierliche Prozesse. Ein neues Verfahren von Laufenberg und Wevo ermöglicht die kontinuierliche Fertigung flächiger Dichtungen – und sorgt damit für eine deutliche Effizienzsteigerung in der Herstellung von Wasserstoff-</w:t>
      </w:r>
      <w:r w:rsidR="00700410" w:rsidRPr="00184ACD">
        <w:rPr>
          <w:rFonts w:ascii="Arial" w:hAnsi="Arial" w:cs="Arial"/>
          <w:color w:val="000000"/>
        </w:rPr>
        <w:t xml:space="preserve"> </w:t>
      </w:r>
      <w:r w:rsidR="001B3D29" w:rsidRPr="00184ACD">
        <w:rPr>
          <w:rFonts w:ascii="Arial" w:hAnsi="Arial" w:cs="Arial"/>
          <w:color w:val="000000"/>
        </w:rPr>
        <w:t xml:space="preserve">und </w:t>
      </w:r>
      <w:r w:rsidR="00700410" w:rsidRPr="00184ACD">
        <w:rPr>
          <w:rFonts w:ascii="Arial" w:hAnsi="Arial" w:cs="Arial"/>
          <w:color w:val="000000"/>
        </w:rPr>
        <w:t>Batterie-</w:t>
      </w:r>
      <w:r w:rsidRPr="00642995">
        <w:rPr>
          <w:rFonts w:ascii="Arial" w:hAnsi="Arial" w:cs="Arial"/>
          <w:color w:val="000000"/>
        </w:rPr>
        <w:t>Komponenten</w:t>
      </w:r>
      <w:r w:rsidRPr="000110E7">
        <w:rPr>
          <w:rFonts w:ascii="Arial" w:hAnsi="Arial" w:cs="Arial"/>
          <w:color w:val="000000"/>
        </w:rPr>
        <w:t xml:space="preserve">. </w:t>
      </w:r>
    </w:p>
    <w:p w14:paraId="6B0D4FB7" w14:textId="77777777" w:rsidR="003C48FE" w:rsidRPr="000110E7" w:rsidRDefault="003C48FE" w:rsidP="003C48FE">
      <w:pPr>
        <w:spacing w:line="360" w:lineRule="auto"/>
        <w:rPr>
          <w:rFonts w:ascii="Arial" w:hAnsi="Arial" w:cs="Arial"/>
          <w:color w:val="000000"/>
        </w:rPr>
      </w:pPr>
    </w:p>
    <w:p w14:paraId="78B81B69" w14:textId="77777777" w:rsidR="003C48FE" w:rsidRPr="000110E7" w:rsidRDefault="003C48FE" w:rsidP="003C48FE">
      <w:pPr>
        <w:spacing w:line="360" w:lineRule="auto"/>
        <w:rPr>
          <w:rFonts w:ascii="Arial" w:hAnsi="Arial" w:cs="Arial"/>
          <w:b/>
          <w:bCs/>
          <w:color w:val="000000"/>
        </w:rPr>
      </w:pPr>
      <w:r w:rsidRPr="000110E7">
        <w:rPr>
          <w:rFonts w:ascii="Arial" w:hAnsi="Arial" w:cs="Arial"/>
          <w:b/>
          <w:bCs/>
          <w:color w:val="000000"/>
        </w:rPr>
        <w:t>Das Verfahren im Überblick</w:t>
      </w:r>
    </w:p>
    <w:p w14:paraId="4A00759E" w14:textId="77777777" w:rsidR="003C48FE" w:rsidRPr="000110E7" w:rsidRDefault="003C48FE" w:rsidP="003C48FE">
      <w:pPr>
        <w:spacing w:line="360" w:lineRule="auto"/>
        <w:rPr>
          <w:rFonts w:ascii="Arial" w:hAnsi="Arial" w:cs="Arial"/>
          <w:b/>
          <w:bCs/>
          <w:color w:val="000000"/>
        </w:rPr>
      </w:pPr>
    </w:p>
    <w:p w14:paraId="0EAD0C96" w14:textId="77777777" w:rsidR="003C48FE" w:rsidRPr="000110E7" w:rsidRDefault="003C48FE" w:rsidP="003C48FE">
      <w:pPr>
        <w:spacing w:line="360" w:lineRule="auto"/>
        <w:rPr>
          <w:rFonts w:ascii="Arial" w:hAnsi="Arial" w:cs="Arial"/>
          <w:color w:val="000000"/>
        </w:rPr>
      </w:pPr>
      <w:r w:rsidRPr="000110E7">
        <w:rPr>
          <w:rFonts w:ascii="Arial" w:hAnsi="Arial" w:cs="Arial"/>
          <w:color w:val="000000"/>
        </w:rPr>
        <w:t xml:space="preserve">Die von Wevo entwickelten </w:t>
      </w:r>
      <w:r w:rsidRPr="00794B1B">
        <w:rPr>
          <w:rFonts w:ascii="Arial" w:hAnsi="Arial" w:cs="Arial"/>
          <w:color w:val="000000"/>
        </w:rPr>
        <w:t>2-Komponenten</w:t>
      </w:r>
      <w:r w:rsidRPr="000110E7">
        <w:rPr>
          <w:rFonts w:ascii="Arial" w:hAnsi="Arial" w:cs="Arial"/>
          <w:color w:val="000000"/>
        </w:rPr>
        <w:t>-Elastomere werden nach der Vermischung in flüssiger Form mit einer Beschichtungsanlage von Laufenberg auf eine Trägerfolie appliziert. Die Beschichtung erfolgt in einem Rolle-zu-Rolle</w:t>
      </w:r>
      <w:r>
        <w:rPr>
          <w:rFonts w:ascii="Arial" w:hAnsi="Arial" w:cs="Arial"/>
          <w:color w:val="000000"/>
        </w:rPr>
        <w:t>-</w:t>
      </w:r>
      <w:r w:rsidRPr="000110E7">
        <w:rPr>
          <w:rFonts w:ascii="Arial" w:hAnsi="Arial" w:cs="Arial"/>
          <w:color w:val="000000"/>
        </w:rPr>
        <w:t>Verfahren und ist sowohl einseitig als auch beidseitig möglich.</w:t>
      </w:r>
    </w:p>
    <w:p w14:paraId="1FC89655" w14:textId="77777777" w:rsidR="003C48FE" w:rsidRPr="000110E7" w:rsidRDefault="003C48FE" w:rsidP="003C48FE">
      <w:pPr>
        <w:spacing w:line="360" w:lineRule="auto"/>
        <w:rPr>
          <w:rFonts w:ascii="Arial" w:hAnsi="Arial" w:cs="Arial"/>
          <w:color w:val="000000"/>
        </w:rPr>
      </w:pPr>
    </w:p>
    <w:p w14:paraId="6D3C0B6D" w14:textId="723AC4DF" w:rsidR="003C48FE" w:rsidRPr="000110E7" w:rsidRDefault="003C48FE" w:rsidP="003C48FE">
      <w:pPr>
        <w:spacing w:line="360" w:lineRule="auto"/>
        <w:rPr>
          <w:rFonts w:ascii="Arial" w:hAnsi="Arial" w:cs="Arial"/>
          <w:color w:val="000000"/>
        </w:rPr>
      </w:pPr>
      <w:r w:rsidRPr="000110E7">
        <w:rPr>
          <w:rFonts w:ascii="Arial" w:hAnsi="Arial" w:cs="Arial"/>
          <w:color w:val="000000"/>
        </w:rPr>
        <w:t xml:space="preserve">Die Aushärtung </w:t>
      </w:r>
      <w:r>
        <w:rPr>
          <w:rFonts w:ascii="Arial" w:hAnsi="Arial" w:cs="Arial"/>
          <w:color w:val="000000"/>
        </w:rPr>
        <w:t>findet</w:t>
      </w:r>
      <w:r w:rsidRPr="000110E7">
        <w:rPr>
          <w:rFonts w:ascii="Arial" w:hAnsi="Arial" w:cs="Arial"/>
          <w:color w:val="000000"/>
        </w:rPr>
        <w:t xml:space="preserve"> in einem Durchlaufofen mit mehreren Zonen</w:t>
      </w:r>
      <w:r>
        <w:rPr>
          <w:rFonts w:ascii="Arial" w:hAnsi="Arial" w:cs="Arial"/>
          <w:color w:val="000000"/>
        </w:rPr>
        <w:t xml:space="preserve"> statt</w:t>
      </w:r>
      <w:r w:rsidRPr="000110E7">
        <w:rPr>
          <w:rFonts w:ascii="Arial" w:hAnsi="Arial" w:cs="Arial"/>
          <w:color w:val="000000"/>
        </w:rPr>
        <w:t xml:space="preserve">, deren Temperatur </w:t>
      </w:r>
      <w:r>
        <w:rPr>
          <w:rFonts w:ascii="Arial" w:hAnsi="Arial" w:cs="Arial"/>
          <w:color w:val="000000"/>
        </w:rPr>
        <w:t xml:space="preserve">jeweils </w:t>
      </w:r>
      <w:r w:rsidRPr="000110E7">
        <w:rPr>
          <w:rFonts w:ascii="Arial" w:hAnsi="Arial" w:cs="Arial"/>
          <w:color w:val="000000"/>
        </w:rPr>
        <w:t>materialindividuell an</w:t>
      </w:r>
      <w:r>
        <w:rPr>
          <w:rFonts w:ascii="Arial" w:hAnsi="Arial" w:cs="Arial"/>
          <w:color w:val="000000"/>
        </w:rPr>
        <w:t>ge</w:t>
      </w:r>
      <w:r w:rsidRPr="000110E7">
        <w:rPr>
          <w:rFonts w:ascii="Arial" w:hAnsi="Arial" w:cs="Arial"/>
          <w:color w:val="000000"/>
        </w:rPr>
        <w:t>pass</w:t>
      </w:r>
      <w:r>
        <w:rPr>
          <w:rFonts w:ascii="Arial" w:hAnsi="Arial" w:cs="Arial"/>
          <w:color w:val="000000"/>
        </w:rPr>
        <w:t>t werden kann</w:t>
      </w:r>
      <w:r w:rsidRPr="000110E7">
        <w:rPr>
          <w:rFonts w:ascii="Arial" w:hAnsi="Arial" w:cs="Arial"/>
          <w:color w:val="000000"/>
        </w:rPr>
        <w:t>. Eine optionale Vorhärtung mittels Infrarot(IR)-Strahler verkürzt die Aushärtungszeit und entfernt eventuell vorhandene Luftblasen.</w:t>
      </w:r>
      <w:r w:rsidR="00C31D9A">
        <w:rPr>
          <w:rFonts w:ascii="Arial" w:hAnsi="Arial" w:cs="Arial"/>
          <w:color w:val="000000"/>
        </w:rPr>
        <w:t xml:space="preserve"> </w:t>
      </w:r>
      <w:r w:rsidRPr="000110E7">
        <w:rPr>
          <w:rFonts w:ascii="Arial" w:hAnsi="Arial" w:cs="Arial"/>
          <w:color w:val="000000"/>
        </w:rPr>
        <w:t xml:space="preserve">Durchlaufgeschwindigkeiten von 0,5 bis 50 m/min ermöglichen eine flexible Skalierung. Der Kunde erhält das klebfrei ausgehärtete Material wahlweise als Rolle oder </w:t>
      </w:r>
      <w:r>
        <w:rPr>
          <w:rFonts w:ascii="Arial" w:hAnsi="Arial" w:cs="Arial"/>
          <w:color w:val="000000"/>
        </w:rPr>
        <w:t>als</w:t>
      </w:r>
      <w:r w:rsidRPr="000110E7">
        <w:rPr>
          <w:rFonts w:ascii="Arial" w:hAnsi="Arial" w:cs="Arial"/>
          <w:color w:val="000000"/>
        </w:rPr>
        <w:t xml:space="preserve"> auf Maß geschnittene Dichtung</w:t>
      </w:r>
      <w:r>
        <w:rPr>
          <w:rFonts w:ascii="Arial" w:hAnsi="Arial" w:cs="Arial"/>
          <w:color w:val="000000"/>
        </w:rPr>
        <w:t>en.</w:t>
      </w:r>
      <w:r w:rsidRPr="000110E7" w:rsidDel="00EE45B2">
        <w:rPr>
          <w:rFonts w:ascii="Arial" w:hAnsi="Arial" w:cs="Arial"/>
          <w:color w:val="000000"/>
        </w:rPr>
        <w:t xml:space="preserve"> </w:t>
      </w:r>
    </w:p>
    <w:p w14:paraId="338F388E" w14:textId="77777777" w:rsidR="003C48FE" w:rsidRPr="000110E7" w:rsidRDefault="003C48FE" w:rsidP="003C48FE">
      <w:pPr>
        <w:spacing w:line="360" w:lineRule="auto"/>
        <w:rPr>
          <w:rFonts w:ascii="Arial" w:hAnsi="Arial" w:cs="Arial"/>
          <w:color w:val="000000"/>
        </w:rPr>
      </w:pPr>
    </w:p>
    <w:p w14:paraId="18795EE7" w14:textId="21E756B7" w:rsidR="003C48FE" w:rsidRPr="000110E7" w:rsidRDefault="003C48FE" w:rsidP="003C48FE">
      <w:pPr>
        <w:spacing w:line="360" w:lineRule="auto"/>
        <w:rPr>
          <w:rFonts w:ascii="Arial" w:hAnsi="Arial" w:cs="Arial"/>
          <w:color w:val="000000"/>
        </w:rPr>
      </w:pPr>
      <w:r w:rsidRPr="000110E7">
        <w:rPr>
          <w:rFonts w:ascii="Arial" w:hAnsi="Arial" w:cs="Arial"/>
          <w:color w:val="000000"/>
        </w:rPr>
        <w:t xml:space="preserve">Das Verfahren erlaubt Schichtdicken von rund 20 µm bis 2 </w:t>
      </w:r>
      <w:r w:rsidRPr="00794B1B">
        <w:rPr>
          <w:rFonts w:ascii="Arial" w:hAnsi="Arial" w:cs="Arial"/>
          <w:color w:val="000000"/>
        </w:rPr>
        <w:t>mm bei reinen Elastomer</w:t>
      </w:r>
      <w:r>
        <w:rPr>
          <w:rFonts w:ascii="Arial" w:hAnsi="Arial" w:cs="Arial"/>
          <w:color w:val="000000"/>
        </w:rPr>
        <w:t>dichtung</w:t>
      </w:r>
      <w:r w:rsidR="00C31D9A">
        <w:rPr>
          <w:rFonts w:ascii="Arial" w:hAnsi="Arial" w:cs="Arial"/>
          <w:color w:val="000000"/>
        </w:rPr>
        <w:t>en</w:t>
      </w:r>
      <w:r w:rsidRPr="00794B1B">
        <w:rPr>
          <w:rFonts w:ascii="Arial" w:hAnsi="Arial" w:cs="Arial"/>
          <w:color w:val="000000"/>
        </w:rPr>
        <w:t>.</w:t>
      </w:r>
      <w:r w:rsidRPr="000110E7">
        <w:rPr>
          <w:rFonts w:ascii="Arial" w:hAnsi="Arial" w:cs="Arial"/>
          <w:color w:val="000000"/>
        </w:rPr>
        <w:t xml:space="preserve"> In Kombination mit Trägerfolien sind Hybriddichtungen von 70 µm bis zu 4</w:t>
      </w:r>
      <w:r>
        <w:rPr>
          <w:rFonts w:ascii="Arial" w:hAnsi="Arial" w:cs="Arial"/>
          <w:color w:val="000000"/>
        </w:rPr>
        <w:t> </w:t>
      </w:r>
      <w:r w:rsidRPr="000110E7">
        <w:rPr>
          <w:rFonts w:ascii="Arial" w:hAnsi="Arial" w:cs="Arial"/>
          <w:color w:val="000000"/>
        </w:rPr>
        <w:t xml:space="preserve">mm Gesamtdicke je nach </w:t>
      </w:r>
      <w:r w:rsidRPr="000110E7">
        <w:rPr>
          <w:rFonts w:ascii="Arial" w:hAnsi="Arial" w:cs="Arial"/>
          <w:color w:val="000000"/>
        </w:rPr>
        <w:lastRenderedPageBreak/>
        <w:t>Kernträger realisierbar. Damit lassen sich sowohl sehr dünne als auch hochbelastbare Dichtungen herstellen.</w:t>
      </w:r>
    </w:p>
    <w:p w14:paraId="033A8A0E" w14:textId="77777777" w:rsidR="003C48FE" w:rsidRPr="000110E7" w:rsidRDefault="003C48FE" w:rsidP="003C48FE">
      <w:pPr>
        <w:spacing w:line="360" w:lineRule="auto"/>
        <w:rPr>
          <w:rFonts w:ascii="Arial" w:hAnsi="Arial" w:cs="Arial"/>
          <w:color w:val="000000"/>
        </w:rPr>
      </w:pPr>
    </w:p>
    <w:p w14:paraId="77CEEF28" w14:textId="77777777" w:rsidR="003C48FE" w:rsidRPr="000110E7" w:rsidRDefault="003C48FE" w:rsidP="003C48FE">
      <w:pPr>
        <w:spacing w:line="360" w:lineRule="auto"/>
        <w:rPr>
          <w:rFonts w:ascii="Arial" w:hAnsi="Arial" w:cs="Arial"/>
          <w:b/>
          <w:bCs/>
          <w:color w:val="000000"/>
        </w:rPr>
      </w:pPr>
      <w:r w:rsidRPr="000110E7">
        <w:rPr>
          <w:rFonts w:ascii="Arial" w:hAnsi="Arial" w:cs="Arial"/>
          <w:b/>
          <w:bCs/>
          <w:color w:val="000000"/>
        </w:rPr>
        <w:t>Auswahl von Trägerfolie und Elastomer</w:t>
      </w:r>
    </w:p>
    <w:p w14:paraId="58B9DAF3" w14:textId="77777777" w:rsidR="003C48FE" w:rsidRPr="000110E7" w:rsidRDefault="003C48FE" w:rsidP="003C48FE">
      <w:pPr>
        <w:spacing w:line="360" w:lineRule="auto"/>
        <w:rPr>
          <w:rFonts w:ascii="Arial" w:hAnsi="Arial" w:cs="Arial"/>
          <w:b/>
          <w:bCs/>
          <w:color w:val="000000"/>
        </w:rPr>
      </w:pPr>
    </w:p>
    <w:p w14:paraId="6D1191FD" w14:textId="23D0BF6C" w:rsidR="003C48FE" w:rsidRPr="000110E7" w:rsidRDefault="003C48FE" w:rsidP="003C48FE">
      <w:pPr>
        <w:spacing w:line="360" w:lineRule="auto"/>
        <w:rPr>
          <w:rFonts w:ascii="Arial" w:hAnsi="Arial" w:cs="Arial"/>
          <w:color w:val="000000"/>
        </w:rPr>
      </w:pPr>
      <w:r w:rsidRPr="000110E7">
        <w:rPr>
          <w:rFonts w:ascii="Arial" w:hAnsi="Arial" w:cs="Arial"/>
          <w:color w:val="000000"/>
        </w:rPr>
        <w:t xml:space="preserve">Die Auswahl des Elastomers sowie der </w:t>
      </w:r>
      <w:r w:rsidRPr="00184ACD">
        <w:rPr>
          <w:rFonts w:ascii="Arial" w:hAnsi="Arial" w:cs="Arial"/>
          <w:color w:val="000000"/>
        </w:rPr>
        <w:t>Trägerfolie häng</w:t>
      </w:r>
      <w:r w:rsidR="00095479">
        <w:rPr>
          <w:rFonts w:ascii="Arial" w:hAnsi="Arial" w:cs="Arial"/>
          <w:color w:val="000000"/>
        </w:rPr>
        <w:t>en</w:t>
      </w:r>
      <w:r w:rsidRPr="00184ACD">
        <w:rPr>
          <w:rFonts w:ascii="Arial" w:hAnsi="Arial" w:cs="Arial"/>
          <w:color w:val="000000"/>
        </w:rPr>
        <w:t xml:space="preserve"> von der Art des Elektrolyseurs bzw. der Brennstoffzelle </w:t>
      </w:r>
      <w:r w:rsidR="00095479">
        <w:rPr>
          <w:rFonts w:ascii="Arial" w:hAnsi="Arial" w:cs="Arial"/>
          <w:color w:val="000000"/>
        </w:rPr>
        <w:t>oder</w:t>
      </w:r>
      <w:r w:rsidR="00095479" w:rsidRPr="00184ACD">
        <w:rPr>
          <w:rFonts w:ascii="Arial" w:hAnsi="Arial" w:cs="Arial"/>
          <w:color w:val="000000"/>
        </w:rPr>
        <w:t xml:space="preserve"> </w:t>
      </w:r>
      <w:r w:rsidR="009501B4" w:rsidRPr="00184ACD">
        <w:rPr>
          <w:rFonts w:ascii="Arial" w:hAnsi="Arial" w:cs="Arial"/>
          <w:color w:val="000000"/>
        </w:rPr>
        <w:t xml:space="preserve">der </w:t>
      </w:r>
      <w:r w:rsidR="005E0D69">
        <w:rPr>
          <w:rFonts w:ascii="Arial" w:hAnsi="Arial" w:cs="Arial"/>
          <w:color w:val="000000"/>
        </w:rPr>
        <w:t>Redox-</w:t>
      </w:r>
      <w:r w:rsidR="009501B4" w:rsidRPr="00184ACD">
        <w:rPr>
          <w:rFonts w:ascii="Arial" w:hAnsi="Arial" w:cs="Arial"/>
          <w:color w:val="000000"/>
        </w:rPr>
        <w:t>Flow</w:t>
      </w:r>
      <w:r w:rsidR="005E0D69">
        <w:rPr>
          <w:rFonts w:ascii="Arial" w:hAnsi="Arial" w:cs="Arial"/>
          <w:color w:val="000000"/>
        </w:rPr>
        <w:t>-</w:t>
      </w:r>
      <w:r w:rsidR="009501B4" w:rsidRPr="00184ACD">
        <w:rPr>
          <w:rFonts w:ascii="Arial" w:hAnsi="Arial" w:cs="Arial"/>
          <w:color w:val="000000"/>
        </w:rPr>
        <w:t>Batterie</w:t>
      </w:r>
      <w:r w:rsidR="009501B4">
        <w:rPr>
          <w:rFonts w:ascii="Arial" w:hAnsi="Arial" w:cs="Arial"/>
          <w:color w:val="000000"/>
        </w:rPr>
        <w:t xml:space="preserve"> </w:t>
      </w:r>
      <w:r w:rsidRPr="000110E7">
        <w:rPr>
          <w:rFonts w:ascii="Arial" w:hAnsi="Arial" w:cs="Arial"/>
          <w:color w:val="000000"/>
        </w:rPr>
        <w:t>ab. Hier profitieren Hersteller</w:t>
      </w:r>
      <w:r>
        <w:rPr>
          <w:rFonts w:ascii="Arial" w:hAnsi="Arial" w:cs="Arial"/>
          <w:color w:val="000000"/>
        </w:rPr>
        <w:t xml:space="preserve"> von </w:t>
      </w:r>
      <w:r w:rsidRPr="009952D5">
        <w:rPr>
          <w:rFonts w:ascii="Arial" w:hAnsi="Arial" w:cs="Arial"/>
          <w:color w:val="000000"/>
        </w:rPr>
        <w:t>Brennstoffzellen- und Elektrolyseur</w:t>
      </w:r>
      <w:r>
        <w:rPr>
          <w:rFonts w:ascii="Arial" w:hAnsi="Arial" w:cs="Arial"/>
          <w:color w:val="000000"/>
        </w:rPr>
        <w:t>-S</w:t>
      </w:r>
      <w:r w:rsidRPr="009952D5">
        <w:rPr>
          <w:rFonts w:ascii="Arial" w:hAnsi="Arial" w:cs="Arial"/>
          <w:color w:val="000000"/>
        </w:rPr>
        <w:t>tacks</w:t>
      </w:r>
      <w:r>
        <w:rPr>
          <w:rFonts w:ascii="Arial" w:hAnsi="Arial" w:cs="Arial"/>
          <w:color w:val="000000"/>
        </w:rPr>
        <w:t xml:space="preserve"> </w:t>
      </w:r>
      <w:r w:rsidRPr="000110E7">
        <w:rPr>
          <w:rFonts w:ascii="Arial" w:hAnsi="Arial" w:cs="Arial"/>
          <w:color w:val="000000"/>
        </w:rPr>
        <w:t>von der langjährige</w:t>
      </w:r>
      <w:r>
        <w:rPr>
          <w:rFonts w:ascii="Arial" w:hAnsi="Arial" w:cs="Arial"/>
          <w:color w:val="000000"/>
        </w:rPr>
        <w:t>n</w:t>
      </w:r>
      <w:r w:rsidRPr="000110E7">
        <w:rPr>
          <w:rFonts w:ascii="Arial" w:hAnsi="Arial" w:cs="Arial"/>
          <w:color w:val="000000"/>
        </w:rPr>
        <w:t xml:space="preserve"> Kompetenz beider Unternehmen.</w:t>
      </w:r>
    </w:p>
    <w:p w14:paraId="561A7E76" w14:textId="77777777" w:rsidR="003C48FE" w:rsidRPr="000110E7" w:rsidRDefault="003C48FE" w:rsidP="003C48FE">
      <w:pPr>
        <w:spacing w:line="360" w:lineRule="auto"/>
        <w:rPr>
          <w:rFonts w:ascii="Arial" w:hAnsi="Arial" w:cs="Arial"/>
          <w:color w:val="000000"/>
        </w:rPr>
      </w:pPr>
    </w:p>
    <w:p w14:paraId="51724FC1" w14:textId="77777777" w:rsidR="003C48FE" w:rsidRPr="000110E7" w:rsidRDefault="003C48FE" w:rsidP="003C48FE">
      <w:pPr>
        <w:spacing w:line="360" w:lineRule="auto"/>
        <w:rPr>
          <w:rFonts w:ascii="Arial" w:hAnsi="Arial" w:cs="Arial"/>
          <w:color w:val="000000"/>
        </w:rPr>
      </w:pPr>
      <w:r>
        <w:rPr>
          <w:rFonts w:ascii="Arial" w:hAnsi="Arial" w:cs="Arial"/>
          <w:color w:val="000000"/>
        </w:rPr>
        <w:t xml:space="preserve">So bringt </w:t>
      </w:r>
      <w:r w:rsidRPr="00642995">
        <w:rPr>
          <w:rFonts w:ascii="Arial" w:hAnsi="Arial" w:cs="Arial"/>
          <w:color w:val="000000"/>
        </w:rPr>
        <w:t>Laufenberg seine Expertise in der Beschichtung von Silikonmaterialien</w:t>
      </w:r>
      <w:r>
        <w:rPr>
          <w:rFonts w:ascii="Arial" w:hAnsi="Arial" w:cs="Arial"/>
          <w:color w:val="000000"/>
        </w:rPr>
        <w:t xml:space="preserve"> ein</w:t>
      </w:r>
      <w:r w:rsidRPr="000110E7">
        <w:rPr>
          <w:rFonts w:ascii="Arial" w:hAnsi="Arial" w:cs="Arial"/>
          <w:color w:val="000000"/>
        </w:rPr>
        <w:t xml:space="preserve">. </w:t>
      </w:r>
      <w:r>
        <w:rPr>
          <w:rFonts w:ascii="Arial" w:hAnsi="Arial" w:cs="Arial"/>
          <w:color w:val="000000"/>
        </w:rPr>
        <w:t xml:space="preserve">Ist eine reine Elastomerdichtung nötig, wird </w:t>
      </w:r>
      <w:r w:rsidRPr="000110E7">
        <w:rPr>
          <w:rFonts w:ascii="Arial" w:hAnsi="Arial" w:cs="Arial"/>
          <w:color w:val="000000"/>
        </w:rPr>
        <w:t xml:space="preserve">eine Trägerfolie </w:t>
      </w:r>
      <w:r>
        <w:rPr>
          <w:rFonts w:ascii="Arial" w:hAnsi="Arial" w:cs="Arial"/>
          <w:color w:val="000000"/>
        </w:rPr>
        <w:t>ge</w:t>
      </w:r>
      <w:r w:rsidRPr="000110E7">
        <w:rPr>
          <w:rFonts w:ascii="Arial" w:hAnsi="Arial" w:cs="Arial"/>
          <w:color w:val="000000"/>
        </w:rPr>
        <w:t>wähl</w:t>
      </w:r>
      <w:r>
        <w:rPr>
          <w:rFonts w:ascii="Arial" w:hAnsi="Arial" w:cs="Arial"/>
          <w:color w:val="000000"/>
        </w:rPr>
        <w:t>t</w:t>
      </w:r>
      <w:r w:rsidRPr="000110E7">
        <w:rPr>
          <w:rFonts w:ascii="Arial" w:hAnsi="Arial" w:cs="Arial"/>
          <w:color w:val="000000"/>
        </w:rPr>
        <w:t>, welche nach dem Aushärten des Wevo-Materials abgezogen werden</w:t>
      </w:r>
      <w:r>
        <w:rPr>
          <w:rFonts w:ascii="Arial" w:hAnsi="Arial" w:cs="Arial"/>
          <w:color w:val="000000"/>
        </w:rPr>
        <w:t xml:space="preserve"> kann</w:t>
      </w:r>
      <w:r w:rsidRPr="000110E7">
        <w:rPr>
          <w:rFonts w:ascii="Arial" w:hAnsi="Arial" w:cs="Arial"/>
          <w:color w:val="000000"/>
        </w:rPr>
        <w:t xml:space="preserve">. Alternativ bleibt die Trägerfolie erhalten und es entsteht eine Hybriddichtung. Dies kann zum Beispiel bei sehr weichen Dichtstoffen sinnvoll sein, um Formstabilität und Druckbeständigkeit zu erhöhen. </w:t>
      </w:r>
    </w:p>
    <w:p w14:paraId="296A859E" w14:textId="77777777" w:rsidR="003C48FE" w:rsidRPr="000110E7" w:rsidRDefault="003C48FE" w:rsidP="003C48FE">
      <w:pPr>
        <w:spacing w:line="360" w:lineRule="auto"/>
        <w:rPr>
          <w:rFonts w:ascii="Arial" w:hAnsi="Arial" w:cs="Arial"/>
          <w:color w:val="000000"/>
        </w:rPr>
      </w:pPr>
    </w:p>
    <w:p w14:paraId="7694C474" w14:textId="3FD75485" w:rsidR="003C48FE" w:rsidRPr="000110E7" w:rsidRDefault="003C48FE" w:rsidP="003C48FE">
      <w:pPr>
        <w:spacing w:line="360" w:lineRule="auto"/>
        <w:rPr>
          <w:rFonts w:ascii="Arial" w:hAnsi="Arial" w:cs="Arial"/>
          <w:b/>
          <w:bCs/>
          <w:color w:val="000000"/>
        </w:rPr>
      </w:pPr>
      <w:r w:rsidRPr="000110E7">
        <w:rPr>
          <w:rFonts w:ascii="Arial" w:hAnsi="Arial" w:cs="Arial"/>
          <w:color w:val="000000"/>
        </w:rPr>
        <w:t xml:space="preserve">Wevo entwickelt seit vielen Jahren spezielle Silikone und modifizierte Polyurethane mit geringer Wasserstoffpermeation, die bereits erfolgreich als Flüssigdichtstoffe und -klebstoffe in </w:t>
      </w:r>
      <w:r w:rsidRPr="00642995">
        <w:rPr>
          <w:rFonts w:ascii="Arial" w:hAnsi="Arial" w:cs="Arial"/>
          <w:color w:val="000000"/>
        </w:rPr>
        <w:t xml:space="preserve">Brennstoffzellen- und Elektrolyseur-Stacks </w:t>
      </w:r>
      <w:r w:rsidRPr="000110E7">
        <w:rPr>
          <w:rFonts w:ascii="Arial" w:hAnsi="Arial" w:cs="Arial"/>
          <w:color w:val="000000"/>
        </w:rPr>
        <w:t>eingesetzt werden. Der Auftrag erfolgt hier bislang als Dichtraupe auf Bipolarplatten oder Flussrahmen mittels Siebdruck- oder Dispensverfahren. Das gemeinsam mit Laufenberg entwickelte Verfahren ermöglicht die Herstellung vorgefertigter Dichtungen im Rolle-zu-Rolle-Prozess. Dafür werden unter anderem Topf- und Aushärtungszeit der Materialien speziell – auf Wunsch auch individuell – angepasst.</w:t>
      </w:r>
    </w:p>
    <w:p w14:paraId="44418FF9" w14:textId="77777777" w:rsidR="003C48FE" w:rsidRPr="000110E7" w:rsidRDefault="003C48FE" w:rsidP="003C48FE">
      <w:pPr>
        <w:spacing w:line="360" w:lineRule="auto"/>
        <w:rPr>
          <w:rFonts w:ascii="Arial" w:hAnsi="Arial" w:cs="Arial"/>
          <w:b/>
          <w:bCs/>
          <w:color w:val="000000"/>
        </w:rPr>
      </w:pPr>
    </w:p>
    <w:p w14:paraId="223D2AA3" w14:textId="77777777" w:rsidR="003C48FE" w:rsidRPr="000110E7" w:rsidRDefault="003C48FE" w:rsidP="003C48FE">
      <w:pPr>
        <w:spacing w:line="360" w:lineRule="auto"/>
        <w:rPr>
          <w:rFonts w:ascii="Arial" w:hAnsi="Arial" w:cs="Arial"/>
          <w:b/>
          <w:bCs/>
          <w:color w:val="000000"/>
        </w:rPr>
      </w:pPr>
      <w:r w:rsidRPr="000110E7">
        <w:rPr>
          <w:rFonts w:ascii="Arial" w:hAnsi="Arial" w:cs="Arial"/>
          <w:b/>
          <w:bCs/>
          <w:color w:val="000000"/>
        </w:rPr>
        <w:t>Treffen Sie die Experten</w:t>
      </w:r>
    </w:p>
    <w:p w14:paraId="0DCF1485" w14:textId="77777777" w:rsidR="004755EC" w:rsidRDefault="004755EC" w:rsidP="000B2AED">
      <w:pPr>
        <w:spacing w:line="360" w:lineRule="auto"/>
        <w:rPr>
          <w:rFonts w:ascii="Arial" w:hAnsi="Arial" w:cs="Arial"/>
          <w:color w:val="000000"/>
        </w:rPr>
      </w:pPr>
    </w:p>
    <w:p w14:paraId="0061DDD2" w14:textId="17255232" w:rsidR="000B2AED" w:rsidRDefault="003C48FE" w:rsidP="000B2AED">
      <w:pPr>
        <w:spacing w:line="360" w:lineRule="auto"/>
        <w:rPr>
          <w:rFonts w:ascii="Arial" w:hAnsi="Arial" w:cs="Arial"/>
          <w:color w:val="000000"/>
        </w:rPr>
      </w:pPr>
      <w:r w:rsidRPr="000110E7">
        <w:rPr>
          <w:rFonts w:ascii="Arial" w:hAnsi="Arial" w:cs="Arial"/>
          <w:color w:val="000000"/>
        </w:rPr>
        <w:t xml:space="preserve">Wevo ist vom 7. </w:t>
      </w:r>
      <w:r>
        <w:rPr>
          <w:rFonts w:ascii="Arial" w:hAnsi="Arial" w:cs="Arial"/>
          <w:color w:val="000000"/>
        </w:rPr>
        <w:t>b</w:t>
      </w:r>
      <w:r w:rsidRPr="000110E7">
        <w:rPr>
          <w:rFonts w:ascii="Arial" w:hAnsi="Arial" w:cs="Arial"/>
          <w:color w:val="000000"/>
        </w:rPr>
        <w:t xml:space="preserve">is 8. Oktober auf der Messe </w:t>
      </w:r>
      <w:proofErr w:type="spellStart"/>
      <w:r w:rsidR="004755EC">
        <w:rPr>
          <w:rFonts w:ascii="Arial" w:hAnsi="Arial" w:cs="Arial"/>
          <w:color w:val="000000"/>
        </w:rPr>
        <w:t>hy</w:t>
      </w:r>
      <w:r w:rsidRPr="000110E7">
        <w:rPr>
          <w:rFonts w:ascii="Arial" w:hAnsi="Arial" w:cs="Arial"/>
          <w:color w:val="000000"/>
        </w:rPr>
        <w:t>-</w:t>
      </w:r>
      <w:r w:rsidR="004755EC">
        <w:rPr>
          <w:rFonts w:ascii="Arial" w:hAnsi="Arial" w:cs="Arial"/>
          <w:color w:val="000000"/>
        </w:rPr>
        <w:t>f</w:t>
      </w:r>
      <w:r w:rsidRPr="000110E7">
        <w:rPr>
          <w:rFonts w:ascii="Arial" w:hAnsi="Arial" w:cs="Arial"/>
          <w:color w:val="000000"/>
        </w:rPr>
        <w:t>cell</w:t>
      </w:r>
      <w:proofErr w:type="spellEnd"/>
      <w:r w:rsidRPr="000110E7">
        <w:rPr>
          <w:rFonts w:ascii="Arial" w:hAnsi="Arial" w:cs="Arial"/>
          <w:color w:val="000000"/>
        </w:rPr>
        <w:t xml:space="preserve"> in Stuttgart vertreten, Laufenberg vom 21.</w:t>
      </w:r>
      <w:r>
        <w:rPr>
          <w:rFonts w:ascii="Arial" w:hAnsi="Arial" w:cs="Arial"/>
          <w:color w:val="000000"/>
        </w:rPr>
        <w:t xml:space="preserve"> bis </w:t>
      </w:r>
      <w:r w:rsidRPr="000110E7">
        <w:rPr>
          <w:rFonts w:ascii="Arial" w:hAnsi="Arial" w:cs="Arial"/>
          <w:color w:val="000000"/>
        </w:rPr>
        <w:t>23. Oktober auf der Hydrogen Technology Expo in Hamburg. Dort beantworten die Fachleute beider Unternehmen Fragen zu Verfahren, Materialauswahl und Prozessintegration.</w:t>
      </w:r>
    </w:p>
    <w:p w14:paraId="2273D29C" w14:textId="77777777" w:rsidR="003C48FE" w:rsidRPr="003C48FE" w:rsidRDefault="003C48FE" w:rsidP="000B2AED">
      <w:pPr>
        <w:spacing w:line="360" w:lineRule="auto"/>
        <w:rPr>
          <w:rFonts w:ascii="Arial" w:hAnsi="Arial" w:cs="Arial"/>
          <w:color w:val="000000"/>
        </w:rPr>
      </w:pPr>
    </w:p>
    <w:p w14:paraId="7EDC2BE9" w14:textId="77777777" w:rsidR="003F1012" w:rsidRPr="00B35083" w:rsidRDefault="003F1012" w:rsidP="000B2AED">
      <w:pPr>
        <w:spacing w:line="360" w:lineRule="auto"/>
        <w:rPr>
          <w:rFonts w:ascii="Arial" w:hAnsi="Arial" w:cs="Arial"/>
        </w:rPr>
      </w:pPr>
    </w:p>
    <w:p w14:paraId="5566B88C" w14:textId="61C76D94" w:rsidR="00AD0B70" w:rsidRPr="00EA4FA6" w:rsidRDefault="003F1012" w:rsidP="00D31762">
      <w:pPr>
        <w:spacing w:line="360" w:lineRule="auto"/>
        <w:rPr>
          <w:rFonts w:ascii="Arial" w:hAnsi="Arial" w:cs="Arial"/>
          <w:b/>
          <w:bCs/>
          <w:i/>
          <w:iCs/>
        </w:rPr>
      </w:pPr>
      <w:r w:rsidRPr="00EA4FA6">
        <w:rPr>
          <w:rFonts w:ascii="Arial" w:hAnsi="Arial" w:cs="Arial"/>
          <w:b/>
          <w:bCs/>
          <w:i/>
          <w:iCs/>
        </w:rPr>
        <w:t xml:space="preserve">Bildunterschrift </w:t>
      </w:r>
      <w:r w:rsidR="009E3774" w:rsidRPr="00EA4FA6">
        <w:rPr>
          <w:rFonts w:ascii="Arial" w:hAnsi="Arial" w:cs="Arial"/>
          <w:b/>
          <w:bCs/>
          <w:i/>
          <w:iCs/>
        </w:rPr>
        <w:t>und -q</w:t>
      </w:r>
      <w:r w:rsidRPr="00EA4FA6">
        <w:rPr>
          <w:rFonts w:ascii="Arial" w:hAnsi="Arial" w:cs="Arial"/>
          <w:b/>
          <w:bCs/>
          <w:i/>
          <w:iCs/>
        </w:rPr>
        <w:t xml:space="preserve">uelle </w:t>
      </w:r>
    </w:p>
    <w:p w14:paraId="0C9A78AC" w14:textId="77777777" w:rsidR="002604BB" w:rsidRDefault="002604BB" w:rsidP="00D31762">
      <w:pPr>
        <w:spacing w:line="360" w:lineRule="auto"/>
        <w:rPr>
          <w:rFonts w:ascii="Arial" w:hAnsi="Arial" w:cs="Arial"/>
        </w:rPr>
      </w:pPr>
      <w:r w:rsidRPr="002604BB">
        <w:rPr>
          <w:rFonts w:ascii="Arial" w:hAnsi="Arial" w:cs="Arial"/>
        </w:rPr>
        <w:t xml:space="preserve">Mit Elastomer beschichtete Trägerfolie für flächige Wasserstoff-Dichtungen (Bildquelle: Laufenberg GmbH). </w:t>
      </w:r>
    </w:p>
    <w:p w14:paraId="553E6C5F" w14:textId="71595EE5" w:rsidR="003F1012" w:rsidRPr="009620C4" w:rsidRDefault="009620C4" w:rsidP="00D31762">
      <w:pPr>
        <w:spacing w:line="360" w:lineRule="auto"/>
        <w:rPr>
          <w:rFonts w:ascii="Arial" w:hAnsi="Arial" w:cs="Arial"/>
          <w:sz w:val="18"/>
          <w:szCs w:val="18"/>
        </w:rPr>
      </w:pPr>
      <w:r w:rsidRPr="009E3B6A">
        <w:rPr>
          <w:rFonts w:ascii="Arial" w:hAnsi="Arial" w:cs="Arial"/>
          <w:sz w:val="18"/>
          <w:szCs w:val="18"/>
        </w:rPr>
        <w:t>(Bitte beachten Sie, dass das Bild ausschließlich im Rahmen dieser Pressemitteilung genutzt werden darf.)</w:t>
      </w:r>
    </w:p>
    <w:p w14:paraId="033A6209" w14:textId="77777777" w:rsidR="00E05315" w:rsidRDefault="00E05315" w:rsidP="00D31762">
      <w:pPr>
        <w:spacing w:line="360" w:lineRule="auto"/>
        <w:rPr>
          <w:rFonts w:ascii="Arial" w:hAnsi="Arial" w:cs="Arial"/>
        </w:rPr>
      </w:pPr>
    </w:p>
    <w:p w14:paraId="5CCABBEB" w14:textId="77777777" w:rsidR="00B46BD7" w:rsidRDefault="00B46BD7" w:rsidP="00B46BD7">
      <w:pPr>
        <w:spacing w:line="360" w:lineRule="auto"/>
        <w:rPr>
          <w:rFonts w:ascii="Arial" w:hAnsi="Arial" w:cs="Arial"/>
          <w:b/>
          <w:bCs/>
          <w:i/>
          <w:iCs/>
          <w:color w:val="000000"/>
        </w:rPr>
      </w:pPr>
      <w:r w:rsidRPr="000110E7">
        <w:rPr>
          <w:rFonts w:ascii="Arial" w:hAnsi="Arial" w:cs="Arial"/>
          <w:b/>
          <w:bCs/>
          <w:i/>
          <w:iCs/>
          <w:color w:val="000000"/>
        </w:rPr>
        <w:lastRenderedPageBreak/>
        <w:t xml:space="preserve">Über Laufenberg </w:t>
      </w:r>
    </w:p>
    <w:p w14:paraId="5C383D2D" w14:textId="77777777" w:rsidR="00FF7A09" w:rsidRPr="000110E7" w:rsidRDefault="00FF7A09" w:rsidP="00B46BD7">
      <w:pPr>
        <w:spacing w:line="360" w:lineRule="auto"/>
        <w:rPr>
          <w:rFonts w:ascii="Arial" w:hAnsi="Arial" w:cs="Arial"/>
          <w:b/>
          <w:bCs/>
          <w:i/>
          <w:iCs/>
          <w:color w:val="000000"/>
        </w:rPr>
      </w:pPr>
    </w:p>
    <w:p w14:paraId="68980467" w14:textId="6930A1B7" w:rsidR="00B46BD7" w:rsidRPr="000110E7" w:rsidRDefault="00B46BD7" w:rsidP="00B46BD7">
      <w:pPr>
        <w:spacing w:line="360" w:lineRule="auto"/>
        <w:rPr>
          <w:rFonts w:ascii="Arial" w:hAnsi="Arial" w:cs="Arial"/>
          <w:i/>
          <w:iCs/>
          <w:color w:val="000000"/>
        </w:rPr>
      </w:pPr>
      <w:r w:rsidRPr="000110E7">
        <w:rPr>
          <w:rFonts w:ascii="Arial" w:hAnsi="Arial" w:cs="Arial"/>
          <w:i/>
          <w:iCs/>
          <w:color w:val="000000"/>
        </w:rPr>
        <w:t>Die Laufenberg GmbH</w:t>
      </w:r>
      <w:r>
        <w:rPr>
          <w:rFonts w:ascii="Arial" w:hAnsi="Arial" w:cs="Arial"/>
          <w:i/>
          <w:iCs/>
          <w:color w:val="000000"/>
        </w:rPr>
        <w:t xml:space="preserve"> ist</w:t>
      </w:r>
      <w:r w:rsidRPr="000110E7">
        <w:rPr>
          <w:rFonts w:ascii="Arial" w:hAnsi="Arial" w:cs="Arial"/>
          <w:i/>
          <w:iCs/>
          <w:color w:val="000000"/>
        </w:rPr>
        <w:t xml:space="preserve"> ein familiengeführtes Unternehmen mit Hauptsitz in Krefeld und über 260 Mitarbeitenden. Seit 1947 spezialisiert sich Laufenberg auf die Herstellung silikonbeschichteter Papiere und Folien sowie</w:t>
      </w:r>
      <w:r w:rsidR="00FA206F">
        <w:rPr>
          <w:rFonts w:ascii="Arial" w:hAnsi="Arial" w:cs="Arial"/>
          <w:i/>
          <w:iCs/>
          <w:color w:val="000000"/>
        </w:rPr>
        <w:t xml:space="preserve"> seit über 10 Jahren </w:t>
      </w:r>
      <w:r w:rsidRPr="000110E7">
        <w:rPr>
          <w:rFonts w:ascii="Arial" w:hAnsi="Arial" w:cs="Arial"/>
          <w:i/>
          <w:iCs/>
          <w:color w:val="000000"/>
        </w:rPr>
        <w:t>auf hochspezialisierte Komponenten für die Wasserstofftechnologie, darunter katalysatorbeschichtete Membranen (CCM) für PEM-Brennstoffzellen und Elektrolyseure</w:t>
      </w:r>
      <w:r>
        <w:rPr>
          <w:rFonts w:ascii="Arial" w:hAnsi="Arial" w:cs="Arial"/>
          <w:i/>
          <w:iCs/>
          <w:color w:val="000000"/>
        </w:rPr>
        <w:t>,</w:t>
      </w:r>
      <w:r w:rsidRPr="000110E7">
        <w:rPr>
          <w:rFonts w:ascii="Arial" w:hAnsi="Arial" w:cs="Arial"/>
          <w:i/>
          <w:iCs/>
          <w:color w:val="000000"/>
        </w:rPr>
        <w:t xml:space="preserve"> sowie die Herstellung von silikonbasierte</w:t>
      </w:r>
      <w:r>
        <w:rPr>
          <w:rFonts w:ascii="Arial" w:hAnsi="Arial" w:cs="Arial"/>
          <w:i/>
          <w:iCs/>
          <w:color w:val="000000"/>
        </w:rPr>
        <w:t>n</w:t>
      </w:r>
      <w:r w:rsidRPr="000110E7">
        <w:rPr>
          <w:rFonts w:ascii="Arial" w:hAnsi="Arial" w:cs="Arial"/>
          <w:i/>
          <w:iCs/>
          <w:color w:val="000000"/>
        </w:rPr>
        <w:t xml:space="preserve"> Dichtungen für beide Anwendungsbereiche. Durch modernste Rolle-zu-Rolle-Beschichtungstechnologie bietet das Unternehmen maßgeschneiderte Lösungen für industrielle Anwendungen auf internationalem Niveau.</w:t>
      </w:r>
    </w:p>
    <w:p w14:paraId="0084D2EC" w14:textId="77777777" w:rsidR="00B46BD7" w:rsidRDefault="00B46BD7" w:rsidP="00AD0B70">
      <w:pPr>
        <w:widowControl w:val="0"/>
        <w:spacing w:line="360" w:lineRule="auto"/>
        <w:rPr>
          <w:rFonts w:ascii="Arial" w:eastAsia="Times New Roman" w:hAnsi="Arial" w:cs="Arial"/>
          <w:b/>
          <w:i/>
          <w:iCs/>
        </w:rPr>
      </w:pPr>
    </w:p>
    <w:p w14:paraId="5EAD3CA0" w14:textId="77777777" w:rsidR="00FF7A09" w:rsidRDefault="00FF7A09" w:rsidP="00AD0B70">
      <w:pPr>
        <w:widowControl w:val="0"/>
        <w:spacing w:line="360" w:lineRule="auto"/>
        <w:rPr>
          <w:rFonts w:ascii="Arial" w:eastAsia="Times New Roman" w:hAnsi="Arial" w:cs="Arial"/>
          <w:b/>
          <w:i/>
          <w:iCs/>
        </w:rPr>
      </w:pPr>
    </w:p>
    <w:p w14:paraId="4CCF16DE" w14:textId="553C2C85" w:rsidR="00AD0B70" w:rsidRPr="00B35083" w:rsidRDefault="00AD0B70" w:rsidP="00AD0B70">
      <w:pPr>
        <w:widowControl w:val="0"/>
        <w:spacing w:line="360" w:lineRule="auto"/>
        <w:rPr>
          <w:rFonts w:ascii="Arial" w:eastAsia="Times New Roman" w:hAnsi="Arial" w:cs="Arial"/>
          <w:b/>
          <w:i/>
          <w:iCs/>
        </w:rPr>
      </w:pPr>
      <w:r w:rsidRPr="00B35083">
        <w:rPr>
          <w:rFonts w:ascii="Arial" w:eastAsia="Times New Roman" w:hAnsi="Arial" w:cs="Arial"/>
          <w:b/>
          <w:i/>
          <w:iCs/>
        </w:rPr>
        <w:t>Über Wevo</w:t>
      </w:r>
    </w:p>
    <w:p w14:paraId="3FAD2CE6" w14:textId="77777777" w:rsidR="00AD0B70" w:rsidRPr="00B35083" w:rsidRDefault="00AD0B70" w:rsidP="00AD0B70">
      <w:pPr>
        <w:widowControl w:val="0"/>
        <w:spacing w:line="360" w:lineRule="auto"/>
        <w:rPr>
          <w:rFonts w:ascii="Arial" w:eastAsia="Times New Roman" w:hAnsi="Arial" w:cs="Arial"/>
          <w:bCs/>
          <w:i/>
          <w:iCs/>
        </w:rPr>
      </w:pPr>
    </w:p>
    <w:p w14:paraId="5E93A2D4" w14:textId="77777777" w:rsidR="009A3D63" w:rsidRPr="00836422" w:rsidRDefault="009A3D63" w:rsidP="009A3D63">
      <w:pPr>
        <w:widowControl w:val="0"/>
        <w:spacing w:line="360" w:lineRule="auto"/>
        <w:rPr>
          <w:rFonts w:ascii="Arial" w:eastAsia="Times New Roman" w:hAnsi="Arial" w:cs="Arial"/>
          <w:bCs/>
          <w:i/>
          <w:iCs/>
        </w:rPr>
      </w:pPr>
      <w:r w:rsidRPr="00836422">
        <w:rPr>
          <w:rFonts w:ascii="Arial" w:eastAsia="Times New Roman" w:hAnsi="Arial" w:cs="Arial"/>
          <w:bCs/>
          <w:i/>
          <w:iCs/>
        </w:rPr>
        <w:t>Die WEVO-CHEMIE GmbH ist ein unabhängiger, international tätiger Hersteller von individuellen Vergussmassen, Kleb- und Dichtstoffen auf Basis von Polyurethan, Epoxid und Silikon – vorwiegend für elektronische und elektrotechnische Bauteile. Wevo-Produkte schützen empfindliche Komponenten vor Chemikalien, Vibration, Fremdkörpern, Staub, Feuchtigkeit und hohen Temperaturen. Mehr als 1.250 Kunden in über 50 Ländern werden vom Stammsitz bei Stuttgart und weiteren Unternehmen in Asien, China sowie den USA beliefert.</w:t>
      </w:r>
    </w:p>
    <w:p w14:paraId="77A93A6D" w14:textId="6E9159D9" w:rsidR="00B35083" w:rsidRDefault="00B35083" w:rsidP="00D31762">
      <w:pPr>
        <w:widowControl w:val="0"/>
        <w:spacing w:line="360" w:lineRule="auto"/>
        <w:rPr>
          <w:rFonts w:ascii="Arial" w:eastAsia="Times New Roman" w:hAnsi="Arial" w:cs="Arial"/>
          <w:bCs/>
        </w:rPr>
      </w:pPr>
    </w:p>
    <w:p w14:paraId="5930D084" w14:textId="77777777" w:rsidR="00DA46EE" w:rsidRPr="00B35083" w:rsidRDefault="00DA46EE" w:rsidP="00D31762">
      <w:pPr>
        <w:widowControl w:val="0"/>
        <w:spacing w:line="360" w:lineRule="auto"/>
        <w:rPr>
          <w:rFonts w:ascii="Arial" w:eastAsia="Times New Roman" w:hAnsi="Arial" w:cs="Arial"/>
          <w:bCs/>
        </w:rPr>
      </w:pPr>
    </w:p>
    <w:p w14:paraId="0A456CE3" w14:textId="0E5B0E66" w:rsidR="00FF7A09" w:rsidRPr="00A03CA1" w:rsidRDefault="00FF7A09" w:rsidP="00FF7A09">
      <w:pPr>
        <w:widowControl w:val="0"/>
        <w:spacing w:line="360" w:lineRule="auto"/>
        <w:rPr>
          <w:rFonts w:ascii="Arial" w:eastAsia="Times New Roman" w:hAnsi="Arial" w:cs="Arial"/>
          <w:b/>
          <w:i/>
          <w:iCs/>
        </w:rPr>
      </w:pPr>
      <w:r w:rsidRPr="00A03CA1">
        <w:rPr>
          <w:rFonts w:ascii="Arial" w:eastAsia="Times New Roman" w:hAnsi="Arial" w:cs="Arial"/>
          <w:b/>
          <w:i/>
          <w:iCs/>
        </w:rPr>
        <w:t>Pressekontakt</w:t>
      </w:r>
      <w:r>
        <w:rPr>
          <w:rFonts w:ascii="Arial" w:eastAsia="Times New Roman" w:hAnsi="Arial" w:cs="Arial"/>
          <w:b/>
          <w:i/>
          <w:iCs/>
        </w:rPr>
        <w:t xml:space="preserve"> Laufenberg</w:t>
      </w:r>
    </w:p>
    <w:p w14:paraId="246EF644" w14:textId="77777777" w:rsidR="00FF7A09" w:rsidRPr="00A03CA1" w:rsidRDefault="00FF7A09" w:rsidP="00FF7A09">
      <w:pPr>
        <w:widowControl w:val="0"/>
        <w:spacing w:line="360" w:lineRule="auto"/>
        <w:rPr>
          <w:rFonts w:ascii="Arial" w:eastAsia="Times New Roman" w:hAnsi="Arial" w:cs="Arial"/>
          <w:bCs/>
          <w:i/>
          <w:iCs/>
        </w:rPr>
      </w:pPr>
    </w:p>
    <w:p w14:paraId="4FEA5236" w14:textId="3F1BAB60" w:rsidR="00FF7A09" w:rsidRPr="00A03CA1" w:rsidRDefault="00992987" w:rsidP="00FF7A09">
      <w:pPr>
        <w:widowControl w:val="0"/>
        <w:spacing w:line="360" w:lineRule="auto"/>
        <w:rPr>
          <w:rFonts w:ascii="Arial" w:eastAsia="Times New Roman" w:hAnsi="Arial" w:cs="Arial"/>
          <w:bCs/>
          <w:i/>
          <w:iCs/>
        </w:rPr>
      </w:pPr>
      <w:r>
        <w:rPr>
          <w:rFonts w:ascii="Arial" w:eastAsia="Times New Roman" w:hAnsi="Arial" w:cs="Arial"/>
          <w:bCs/>
          <w:i/>
          <w:iCs/>
        </w:rPr>
        <w:t>Marco Haefs</w:t>
      </w:r>
    </w:p>
    <w:p w14:paraId="1835022F" w14:textId="77777777" w:rsidR="00992987" w:rsidRDefault="00992987" w:rsidP="00FF7A09">
      <w:pPr>
        <w:widowControl w:val="0"/>
        <w:spacing w:line="360" w:lineRule="auto"/>
        <w:rPr>
          <w:rFonts w:ascii="Arial" w:eastAsia="Times New Roman" w:hAnsi="Arial" w:cs="Arial"/>
          <w:bCs/>
          <w:i/>
          <w:iCs/>
        </w:rPr>
      </w:pPr>
      <w:r w:rsidRPr="00992987">
        <w:rPr>
          <w:rFonts w:ascii="Arial" w:eastAsia="Times New Roman" w:hAnsi="Arial" w:cs="Arial"/>
          <w:bCs/>
          <w:i/>
          <w:iCs/>
        </w:rPr>
        <w:t>Gebietsverkaufsleiter</w:t>
      </w:r>
      <w:r w:rsidRPr="00992987" w:rsidDel="00992987">
        <w:rPr>
          <w:rFonts w:ascii="Arial" w:eastAsia="Times New Roman" w:hAnsi="Arial" w:cs="Arial"/>
          <w:bCs/>
          <w:i/>
          <w:iCs/>
        </w:rPr>
        <w:t xml:space="preserve"> </w:t>
      </w:r>
    </w:p>
    <w:p w14:paraId="7CCCFD97" w14:textId="4C3D47E3" w:rsidR="00FF7A09" w:rsidRPr="00A03CA1" w:rsidRDefault="00FF7A09" w:rsidP="00FF7A09">
      <w:pPr>
        <w:widowControl w:val="0"/>
        <w:spacing w:line="360" w:lineRule="auto"/>
        <w:rPr>
          <w:rFonts w:ascii="Arial" w:eastAsia="Times New Roman" w:hAnsi="Arial" w:cs="Arial"/>
          <w:bCs/>
          <w:i/>
          <w:iCs/>
        </w:rPr>
      </w:pPr>
      <w:r w:rsidRPr="00A03CA1">
        <w:rPr>
          <w:rFonts w:ascii="Arial" w:eastAsia="Times New Roman" w:hAnsi="Arial" w:cs="Arial"/>
          <w:bCs/>
          <w:i/>
          <w:iCs/>
        </w:rPr>
        <w:t xml:space="preserve">Tel.: </w:t>
      </w:r>
      <w:r w:rsidR="00992987">
        <w:rPr>
          <w:rFonts w:ascii="Arial" w:eastAsia="Times New Roman" w:hAnsi="Arial" w:cs="Arial"/>
          <w:bCs/>
          <w:i/>
          <w:iCs/>
        </w:rPr>
        <w:t>+49 2151 7499 494</w:t>
      </w:r>
    </w:p>
    <w:p w14:paraId="5F2981F7" w14:textId="6F0258ED" w:rsidR="00FF7A09" w:rsidRPr="006129A1" w:rsidRDefault="00FF7A09" w:rsidP="00FF7A09">
      <w:pPr>
        <w:widowControl w:val="0"/>
        <w:spacing w:line="360" w:lineRule="auto"/>
        <w:rPr>
          <w:rFonts w:ascii="Arial" w:eastAsia="Times New Roman" w:hAnsi="Arial" w:cs="Arial"/>
          <w:bCs/>
          <w:i/>
          <w:iCs/>
        </w:rPr>
      </w:pPr>
      <w:r w:rsidRPr="00B35083">
        <w:rPr>
          <w:rFonts w:ascii="Arial" w:eastAsia="Times New Roman" w:hAnsi="Arial" w:cs="Arial"/>
          <w:bCs/>
          <w:i/>
          <w:iCs/>
        </w:rPr>
        <w:t xml:space="preserve">E-Mail: </w:t>
      </w:r>
      <w:r w:rsidR="00992987" w:rsidRPr="00992987">
        <w:rPr>
          <w:rFonts w:ascii="Arial" w:eastAsia="Times New Roman" w:hAnsi="Arial" w:cs="Arial"/>
          <w:bCs/>
          <w:i/>
          <w:iCs/>
        </w:rPr>
        <w:t>M.Haefs@laufenberg.info</w:t>
      </w:r>
    </w:p>
    <w:p w14:paraId="50AFFB38" w14:textId="77777777" w:rsidR="00FF7A09" w:rsidRDefault="00FF7A09" w:rsidP="00D31762">
      <w:pPr>
        <w:widowControl w:val="0"/>
        <w:spacing w:line="360" w:lineRule="auto"/>
        <w:rPr>
          <w:rFonts w:ascii="Arial" w:eastAsia="Times New Roman" w:hAnsi="Arial" w:cs="Arial"/>
          <w:b/>
          <w:i/>
          <w:iCs/>
        </w:rPr>
      </w:pPr>
    </w:p>
    <w:p w14:paraId="7EDE3954" w14:textId="77777777" w:rsidR="00FF7A09" w:rsidRDefault="00FF7A09" w:rsidP="00D31762">
      <w:pPr>
        <w:widowControl w:val="0"/>
        <w:spacing w:line="360" w:lineRule="auto"/>
        <w:rPr>
          <w:rFonts w:ascii="Arial" w:eastAsia="Times New Roman" w:hAnsi="Arial" w:cs="Arial"/>
          <w:b/>
          <w:i/>
          <w:iCs/>
        </w:rPr>
      </w:pPr>
    </w:p>
    <w:p w14:paraId="730865C7" w14:textId="5E6480D9" w:rsidR="00D31762" w:rsidRPr="00A03CA1" w:rsidRDefault="00D31762" w:rsidP="00D31762">
      <w:pPr>
        <w:widowControl w:val="0"/>
        <w:spacing w:line="360" w:lineRule="auto"/>
        <w:rPr>
          <w:rFonts w:ascii="Arial" w:eastAsia="Times New Roman" w:hAnsi="Arial" w:cs="Arial"/>
          <w:b/>
          <w:i/>
          <w:iCs/>
        </w:rPr>
      </w:pPr>
      <w:r w:rsidRPr="00A03CA1">
        <w:rPr>
          <w:rFonts w:ascii="Arial" w:eastAsia="Times New Roman" w:hAnsi="Arial" w:cs="Arial"/>
          <w:b/>
          <w:i/>
          <w:iCs/>
        </w:rPr>
        <w:t>Pressekontakt</w:t>
      </w:r>
      <w:r w:rsidR="00FB1198">
        <w:rPr>
          <w:rFonts w:ascii="Arial" w:eastAsia="Times New Roman" w:hAnsi="Arial" w:cs="Arial"/>
          <w:b/>
          <w:i/>
          <w:iCs/>
        </w:rPr>
        <w:t xml:space="preserve"> </w:t>
      </w:r>
      <w:r w:rsidR="00FF7A09">
        <w:rPr>
          <w:rFonts w:ascii="Arial" w:eastAsia="Times New Roman" w:hAnsi="Arial" w:cs="Arial"/>
          <w:b/>
          <w:i/>
          <w:iCs/>
        </w:rPr>
        <w:t>Wevo</w:t>
      </w:r>
    </w:p>
    <w:p w14:paraId="24357D47" w14:textId="77777777" w:rsidR="00D31762" w:rsidRPr="00A03CA1" w:rsidRDefault="00D31762" w:rsidP="00D31762">
      <w:pPr>
        <w:widowControl w:val="0"/>
        <w:spacing w:line="360" w:lineRule="auto"/>
        <w:rPr>
          <w:rFonts w:ascii="Arial" w:eastAsia="Times New Roman" w:hAnsi="Arial" w:cs="Arial"/>
          <w:bCs/>
          <w:i/>
          <w:iCs/>
        </w:rPr>
      </w:pPr>
    </w:p>
    <w:p w14:paraId="3313DB8B" w14:textId="7F648AD3" w:rsidR="00D31762" w:rsidRPr="00A03CA1" w:rsidRDefault="00D31762" w:rsidP="00D31762">
      <w:pPr>
        <w:widowControl w:val="0"/>
        <w:spacing w:line="360" w:lineRule="auto"/>
        <w:rPr>
          <w:rFonts w:ascii="Arial" w:eastAsia="Times New Roman" w:hAnsi="Arial" w:cs="Arial"/>
          <w:bCs/>
          <w:i/>
          <w:iCs/>
        </w:rPr>
      </w:pPr>
      <w:r w:rsidRPr="00A03CA1">
        <w:rPr>
          <w:rFonts w:ascii="Arial" w:eastAsia="Times New Roman" w:hAnsi="Arial" w:cs="Arial"/>
          <w:bCs/>
          <w:i/>
          <w:iCs/>
        </w:rPr>
        <w:t xml:space="preserve">Alexandra </w:t>
      </w:r>
      <w:r w:rsidR="00076DD5" w:rsidRPr="00A03CA1">
        <w:rPr>
          <w:rFonts w:ascii="Arial" w:eastAsia="Times New Roman" w:hAnsi="Arial" w:cs="Arial"/>
          <w:bCs/>
          <w:i/>
          <w:iCs/>
        </w:rPr>
        <w:t>Heißenbüttel</w:t>
      </w:r>
    </w:p>
    <w:p w14:paraId="7357E1BA" w14:textId="5E5BD896" w:rsidR="000B2AED" w:rsidRPr="00866431" w:rsidRDefault="000B2AED" w:rsidP="00D31762">
      <w:pPr>
        <w:widowControl w:val="0"/>
        <w:spacing w:line="360" w:lineRule="auto"/>
        <w:rPr>
          <w:rFonts w:ascii="Arial" w:eastAsia="Times New Roman" w:hAnsi="Arial" w:cs="Arial"/>
          <w:bCs/>
          <w:i/>
          <w:iCs/>
          <w:lang w:val="en-GB"/>
        </w:rPr>
      </w:pPr>
      <w:r w:rsidRPr="00866431">
        <w:rPr>
          <w:rFonts w:ascii="Arial" w:eastAsia="Times New Roman" w:hAnsi="Arial" w:cs="Arial"/>
          <w:bCs/>
          <w:i/>
          <w:iCs/>
          <w:lang w:val="en-GB"/>
        </w:rPr>
        <w:t>Dr. Neidlinger Consulting</w:t>
      </w:r>
      <w:r w:rsidR="00A86F8E" w:rsidRPr="00866431">
        <w:rPr>
          <w:rFonts w:ascii="Arial" w:eastAsia="Times New Roman" w:hAnsi="Arial" w:cs="Arial"/>
          <w:bCs/>
          <w:i/>
          <w:iCs/>
          <w:lang w:val="en-GB"/>
        </w:rPr>
        <w:t xml:space="preserve"> GmbH</w:t>
      </w:r>
    </w:p>
    <w:p w14:paraId="1BDA39AB" w14:textId="61697942" w:rsidR="00D31762" w:rsidRPr="00866431" w:rsidRDefault="00D31762" w:rsidP="00D31762">
      <w:pPr>
        <w:widowControl w:val="0"/>
        <w:spacing w:line="360" w:lineRule="auto"/>
        <w:rPr>
          <w:rFonts w:ascii="Arial" w:eastAsia="Times New Roman" w:hAnsi="Arial" w:cs="Arial"/>
          <w:bCs/>
          <w:i/>
          <w:iCs/>
          <w:lang w:val="en-GB"/>
        </w:rPr>
      </w:pPr>
      <w:r w:rsidRPr="00866431">
        <w:rPr>
          <w:rFonts w:ascii="Arial" w:eastAsia="Times New Roman" w:hAnsi="Arial" w:cs="Arial"/>
          <w:bCs/>
          <w:i/>
          <w:iCs/>
          <w:lang w:val="en-GB"/>
        </w:rPr>
        <w:t>Tel.: +49 711 167 61 712</w:t>
      </w:r>
    </w:p>
    <w:p w14:paraId="4D24C2D4" w14:textId="78439BC3" w:rsidR="00D31762" w:rsidRPr="006129A1" w:rsidRDefault="00D31762" w:rsidP="006129A1">
      <w:pPr>
        <w:widowControl w:val="0"/>
        <w:spacing w:line="360" w:lineRule="auto"/>
        <w:rPr>
          <w:rFonts w:ascii="Arial" w:eastAsia="Times New Roman" w:hAnsi="Arial" w:cs="Arial"/>
          <w:bCs/>
          <w:i/>
          <w:iCs/>
        </w:rPr>
      </w:pPr>
      <w:r w:rsidRPr="00B35083">
        <w:rPr>
          <w:rFonts w:ascii="Arial" w:eastAsia="Times New Roman" w:hAnsi="Arial" w:cs="Arial"/>
          <w:bCs/>
          <w:i/>
          <w:iCs/>
        </w:rPr>
        <w:t>E-Mail: presse@</w:t>
      </w:r>
      <w:r w:rsidR="00D42F46" w:rsidRPr="00B35083">
        <w:rPr>
          <w:rFonts w:ascii="Arial" w:eastAsia="Times New Roman" w:hAnsi="Arial" w:cs="Arial"/>
          <w:bCs/>
          <w:i/>
          <w:iCs/>
        </w:rPr>
        <w:t>wevo-chemie</w:t>
      </w:r>
      <w:r w:rsidRPr="00B35083">
        <w:rPr>
          <w:rFonts w:ascii="Arial" w:eastAsia="Times New Roman" w:hAnsi="Arial" w:cs="Arial"/>
          <w:bCs/>
          <w:i/>
          <w:iCs/>
        </w:rPr>
        <w:t>.de</w:t>
      </w:r>
    </w:p>
    <w:sectPr w:rsidR="00D31762" w:rsidRPr="006129A1" w:rsidSect="00801C42">
      <w:headerReference w:type="default" r:id="rId9"/>
      <w:footerReference w:type="default" r:id="rId10"/>
      <w:headerReference w:type="first" r:id="rId11"/>
      <w:footerReference w:type="first" r:id="rId12"/>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80F15" w14:textId="77777777" w:rsidR="000476E6" w:rsidRDefault="000476E6" w:rsidP="00E66201">
      <w:r>
        <w:separator/>
      </w:r>
    </w:p>
  </w:endnote>
  <w:endnote w:type="continuationSeparator" w:id="0">
    <w:p w14:paraId="23FEC731" w14:textId="77777777" w:rsidR="000476E6" w:rsidRDefault="000476E6"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Wevo Pro"/>
    <w:panose1 w:val="020B0604020202020204"/>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Arial"/>
    <w:panose1 w:val="020B0604020202020204"/>
    <w:charset w:val="00"/>
    <w:family w:val="swiss"/>
    <w:pitch w:val="variable"/>
    <w:sig w:usb0="8000002F" w:usb1="4000200A" w:usb2="00000000" w:usb3="00000000" w:csb0="00000001" w:csb1="00000000"/>
  </w:font>
  <w:font w:name="Wevo Pro">
    <w:panose1 w:val="020B0604020202020204"/>
    <w:charset w:val="4D"/>
    <w:family w:val="auto"/>
    <w:pitch w:val="variable"/>
    <w:sig w:usb0="A00000FF" w:usb1="4000204A" w:usb2="00000008" w:usb3="00000000" w:csb0="00000093" w:csb1="00000000"/>
  </w:font>
  <w:font w:name="Wevo Pro UltraLight">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CCB3" w14:textId="411CAB04" w:rsidR="00A16D05" w:rsidRPr="00D31762" w:rsidRDefault="00D31762" w:rsidP="00D31762">
    <w:pPr>
      <w:pStyle w:val="Fuzeile"/>
      <w:rPr>
        <w:rFonts w:ascii="Arial" w:hAnsi="Arial" w:cs="Arial"/>
        <w:sz w:val="16"/>
        <w:szCs w:val="16"/>
      </w:rPr>
    </w:pPr>
    <w:r>
      <w:rPr>
        <w:rFonts w:ascii="Arial" w:hAnsi="Arial" w:cs="Arial"/>
        <w:noProof/>
        <w:sz w:val="16"/>
        <w:szCs w:val="16"/>
        <w:lang w:val="en-US"/>
      </w:rPr>
      <mc:AlternateContent>
        <mc:Choice Requires="wps">
          <w:drawing>
            <wp:anchor distT="0" distB="0" distL="114300" distR="114300" simplePos="0" relativeHeight="251691008" behindDoc="0" locked="0" layoutInCell="1" allowOverlap="1" wp14:anchorId="441F19A8" wp14:editId="5BF75A27">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0F886585" w14:textId="2DB7BB45"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9D4700">
                            <w:rPr>
                              <w:rFonts w:ascii="Arial" w:hAnsi="Arial" w:cs="Arial"/>
                              <w:noProof/>
                              <w:color w:val="000000" w:themeColor="text1"/>
                              <w:sz w:val="16"/>
                              <w:szCs w:val="16"/>
                            </w:rPr>
                            <w:t>3</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F19A8"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" filled="f" stroked="f" strokeweight=".5pt">
              <v:textbox>
                <w:txbxContent>
                  <w:p w14:paraId="0F886585" w14:textId="2DB7BB45"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9D4700">
                      <w:rPr>
                        <w:rFonts w:ascii="Arial" w:hAnsi="Arial" w:cs="Arial"/>
                        <w:noProof/>
                        <w:color w:val="000000" w:themeColor="text1"/>
                        <w:sz w:val="16"/>
                        <w:szCs w:val="16"/>
                      </w:rPr>
                      <w:t>3</w:t>
                    </w:r>
                    <w:r w:rsidRPr="00AF75C9">
                      <w:rPr>
                        <w:rFonts w:ascii="Arial" w:hAnsi="Arial" w:cs="Arial"/>
                        <w:color w:val="000000" w:themeColor="text1"/>
                        <w:sz w:val="16"/>
                        <w:szCs w:val="16"/>
                      </w:rPr>
                      <w:fldChar w:fldCharType="end"/>
                    </w:r>
                  </w:p>
                </w:txbxContent>
              </v:textbox>
            </v:shape>
          </w:pict>
        </mc:Fallback>
      </mc:AlternateContent>
    </w:r>
    <w:r w:rsidRPr="002355A3">
      <w:rPr>
        <w:rFonts w:ascii="Arial" w:hAnsi="Arial" w:cs="Arial"/>
        <w:sz w:val="16"/>
        <w:szCs w:val="16"/>
      </w:rPr>
      <w:t xml:space="preserve">WEVO-CHEMIE GmbH </w:t>
    </w:r>
    <w:r w:rsidRPr="002355A3">
      <w:rPr>
        <w:rFonts w:ascii="Arial" w:hAnsi="Arial" w:cs="Arial"/>
        <w:sz w:val="16"/>
        <w:szCs w:val="16"/>
      </w:rPr>
      <w:sym w:font="Symbol" w:char="F0D7"/>
    </w:r>
    <w:r w:rsidRPr="002355A3">
      <w:rPr>
        <w:rFonts w:ascii="Arial" w:hAnsi="Arial" w:cs="Arial"/>
        <w:sz w:val="16"/>
        <w:szCs w:val="16"/>
      </w:rPr>
      <w:t xml:space="preserve"> Schönbergstraße 14 </w:t>
    </w:r>
    <w:r w:rsidRPr="002355A3">
      <w:rPr>
        <w:rFonts w:ascii="Arial" w:hAnsi="Arial" w:cs="Arial"/>
        <w:sz w:val="16"/>
        <w:szCs w:val="16"/>
      </w:rPr>
      <w:sym w:font="Symbol" w:char="F0D7"/>
    </w:r>
    <w:r w:rsidRPr="002355A3">
      <w:rPr>
        <w:rFonts w:ascii="Arial" w:hAnsi="Arial" w:cs="Arial"/>
        <w:sz w:val="16"/>
        <w:szCs w:val="16"/>
      </w:rPr>
      <w:t xml:space="preserve"> 73760 Ostfildern-Kemnat </w:t>
    </w:r>
    <w:r w:rsidRPr="002355A3">
      <w:rPr>
        <w:rFonts w:ascii="Arial" w:hAnsi="Arial" w:cs="Arial"/>
        <w:sz w:val="16"/>
        <w:szCs w:val="16"/>
      </w:rPr>
      <w:sym w:font="Symbol" w:char="F0D7"/>
    </w:r>
    <w:r w:rsidRPr="002355A3">
      <w:rPr>
        <w:rFonts w:ascii="Arial" w:hAnsi="Arial" w:cs="Arial"/>
        <w:sz w:val="16"/>
        <w:szCs w:val="16"/>
      </w:rPr>
      <w:t xml:space="preserve"> </w:t>
    </w:r>
    <w:r>
      <w:rPr>
        <w:rFonts w:ascii="Arial" w:hAnsi="Arial" w:cs="Arial"/>
        <w:sz w:val="16"/>
        <w:szCs w:val="16"/>
      </w:rPr>
      <w:t>presse@wevo-chemie.de</w:t>
    </w:r>
    <w:hyperlink r:id="rId1" w:history="1"/>
    <w:r w:rsidRPr="002355A3">
      <w:rPr>
        <w:rFonts w:ascii="Arial" w:hAnsi="Arial" w:cs="Arial"/>
        <w:sz w:val="16"/>
        <w:szCs w:val="16"/>
      </w:rPr>
      <w:t xml:space="preserve"> </w:t>
    </w:r>
    <w:r w:rsidRPr="002355A3">
      <w:rPr>
        <w:rFonts w:ascii="Arial" w:hAnsi="Arial" w:cs="Arial"/>
        <w:sz w:val="16"/>
        <w:szCs w:val="16"/>
      </w:rPr>
      <w:sym w:font="Symbol" w:char="F0D7"/>
    </w:r>
    <w:r w:rsidRPr="002355A3">
      <w:rPr>
        <w:rFonts w:ascii="Arial" w:hAnsi="Arial" w:cs="Arial"/>
        <w:sz w:val="16"/>
        <w:szCs w:val="16"/>
      </w:rPr>
      <w:t xml:space="preserve"> wevo-chemie.de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8210" w14:textId="0B43D54F" w:rsidR="005D5D9F" w:rsidRPr="005D5D9F" w:rsidRDefault="005D5D9F" w:rsidP="00D31762">
    <w:pPr>
      <w:pStyle w:val="Footer"/>
      <w:spacing w:before="600"/>
      <w:jc w:val="left"/>
    </w:pPr>
    <w:r>
      <w:t xml:space="preserve">WEVO-CHEMIE GmbH · Schönbergstrasse 14 · 73760 Ostfildern-Kemnat · </w:t>
    </w:r>
    <w:r w:rsidR="00D31762">
      <w:t>presse</w:t>
    </w:r>
    <w:r>
      <w:t>@wevo-chemie.de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18698" w14:textId="77777777" w:rsidR="000476E6" w:rsidRDefault="000476E6" w:rsidP="00E66201">
      <w:r>
        <w:separator/>
      </w:r>
    </w:p>
  </w:footnote>
  <w:footnote w:type="continuationSeparator" w:id="0">
    <w:p w14:paraId="53768E35" w14:textId="77777777" w:rsidR="000476E6" w:rsidRDefault="000476E6"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1BC17" w14:textId="2B256F86" w:rsidR="00D31762" w:rsidRDefault="00C95233">
    <w:pPr>
      <w:pStyle w:val="Kopfzeile"/>
    </w:pPr>
    <w:r>
      <w:rPr>
        <w:noProof/>
        <w:lang w:val="en-US"/>
      </w:rPr>
      <w:drawing>
        <wp:anchor distT="0" distB="0" distL="114300" distR="114300" simplePos="0" relativeHeight="251692032" behindDoc="0" locked="1" layoutInCell="1" allowOverlap="1" wp14:anchorId="06F9016A" wp14:editId="39FC1F58">
          <wp:simplePos x="0" y="0"/>
          <wp:positionH relativeFrom="page">
            <wp:posOffset>5220970</wp:posOffset>
          </wp:positionH>
          <wp:positionV relativeFrom="page">
            <wp:posOffset>683895</wp:posOffset>
          </wp:positionV>
          <wp:extent cx="1656000" cy="406800"/>
          <wp:effectExtent l="0" t="0" r="0" b="0"/>
          <wp:wrapNone/>
          <wp:docPr id="263514121" name="Grafik 1" descr="Ein Bild, das Grafiken, Schrif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4121" name="Grafik 1" descr="Ein Bild, das Grafiken, Schrift, Screenshot, Grafikdesign enthält.&#10;&#10;Automatisch generierte Beschreibung"/>
                  <pic:cNvPicPr/>
                </pic:nvPicPr>
                <pic:blipFill>
                  <a:blip r:embed="rId1"/>
                  <a:stretch>
                    <a:fillRect/>
                  </a:stretch>
                </pic:blipFill>
                <pic:spPr>
                  <a:xfrm>
                    <a:off x="0" y="0"/>
                    <a:ext cx="1656000" cy="406800"/>
                  </a:xfrm>
                  <a:prstGeom prst="rect">
                    <a:avLst/>
                  </a:prstGeom>
                </pic:spPr>
              </pic:pic>
            </a:graphicData>
          </a:graphic>
          <wp14:sizeRelH relativeFrom="margin">
            <wp14:pctWidth>0</wp14:pctWidth>
          </wp14:sizeRelH>
          <wp14:sizeRelV relativeFrom="margin">
            <wp14:pctHeight>0</wp14:pctHeight>
          </wp14:sizeRelV>
        </wp:anchor>
      </w:drawing>
    </w:r>
  </w:p>
  <w:p w14:paraId="4EBF6FDF" w14:textId="721B3D68" w:rsidR="00D31762" w:rsidRPr="00D31762" w:rsidRDefault="00D31762">
    <w:pPr>
      <w:pStyle w:val="Kopfzeile"/>
      <w:rPr>
        <w:sz w:val="24"/>
        <w:szCs w:val="24"/>
      </w:rPr>
    </w:pPr>
  </w:p>
  <w:p w14:paraId="7A9F6F18" w14:textId="282F269E" w:rsidR="00D31762" w:rsidRPr="00D31762" w:rsidRDefault="00D31762">
    <w:pPr>
      <w:pStyle w:val="Kopfzeile"/>
      <w:rPr>
        <w:sz w:val="24"/>
        <w:szCs w:val="24"/>
      </w:rPr>
    </w:pPr>
  </w:p>
  <w:p w14:paraId="4DA7EED0" w14:textId="3D9FC394" w:rsidR="00D31762" w:rsidRPr="00D31762" w:rsidRDefault="00194F71">
    <w:pPr>
      <w:pStyle w:val="Kopfzeile"/>
      <w:rPr>
        <w:sz w:val="24"/>
        <w:szCs w:val="24"/>
      </w:rPr>
    </w:pPr>
    <w:r>
      <w:rPr>
        <w:noProof/>
        <w:sz w:val="24"/>
        <w:szCs w:val="24"/>
      </w:rPr>
      <mc:AlternateContent>
        <mc:Choice Requires="wps">
          <w:drawing>
            <wp:anchor distT="0" distB="0" distL="114300" distR="114300" simplePos="0" relativeHeight="251694080" behindDoc="0" locked="0" layoutInCell="1" allowOverlap="0" wp14:anchorId="175D04AE" wp14:editId="3766EA33">
              <wp:simplePos x="0" y="0"/>
              <wp:positionH relativeFrom="page">
                <wp:posOffset>5036820</wp:posOffset>
              </wp:positionH>
              <wp:positionV relativeFrom="page">
                <wp:posOffset>608330</wp:posOffset>
              </wp:positionV>
              <wp:extent cx="0" cy="540000"/>
              <wp:effectExtent l="0" t="0" r="12700" b="6350"/>
              <wp:wrapNone/>
              <wp:docPr id="1512635451" name="Gerade Verbindung 6"/>
              <wp:cNvGraphicFramePr/>
              <a:graphic xmlns:a="http://schemas.openxmlformats.org/drawingml/2006/main">
                <a:graphicData uri="http://schemas.microsoft.com/office/word/2010/wordprocessingShape">
                  <wps:wsp>
                    <wps:cNvCnPr/>
                    <wps:spPr>
                      <a:xfrm>
                        <a:off x="0" y="0"/>
                        <a:ext cx="0" cy="540000"/>
                      </a:xfrm>
                      <a:prstGeom prst="line">
                        <a:avLst/>
                      </a:prstGeom>
                      <a:ln w="31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FC1C1" id="Gerade Verbindung 6"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6.6pt,47.9pt" to="396.6pt,9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" o:allowoverlap="f" strokecolor="#002060" strokeweight=".25pt">
              <w10:wrap anchorx="page" anchory="page"/>
            </v:line>
          </w:pict>
        </mc:Fallback>
      </mc:AlternateContent>
    </w:r>
  </w:p>
  <w:p w14:paraId="21339109" w14:textId="0E0DAC83" w:rsidR="00D31762" w:rsidRPr="000F461C" w:rsidRDefault="002D2077" w:rsidP="00D31762">
    <w:pPr>
      <w:pStyle w:val="Kopfzeile"/>
      <w:rPr>
        <w:rFonts w:ascii="Arial" w:hAnsi="Arial" w:cs="Arial"/>
        <w:sz w:val="28"/>
        <w:szCs w:val="28"/>
      </w:rPr>
    </w:pPr>
    <w:r>
      <w:rPr>
        <w:noProof/>
        <w:lang w:val="en-US"/>
      </w:rPr>
      <w:drawing>
        <wp:anchor distT="0" distB="0" distL="114300" distR="114300" simplePos="0" relativeHeight="251693056" behindDoc="0" locked="0" layoutInCell="1" allowOverlap="1" wp14:anchorId="384EF7BE" wp14:editId="6E431E6B">
          <wp:simplePos x="0" y="0"/>
          <wp:positionH relativeFrom="column">
            <wp:posOffset>2504412</wp:posOffset>
          </wp:positionH>
          <wp:positionV relativeFrom="paragraph">
            <wp:posOffset>45085</wp:posOffset>
          </wp:positionV>
          <wp:extent cx="1474412" cy="36081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fenberg_Customized-H2-Components_Logo Kopie.jpg"/>
                  <pic:cNvPicPr/>
                </pic:nvPicPr>
                <pic:blipFill>
                  <a:blip r:embed="rId2">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474412" cy="360817"/>
                  </a:xfrm>
                  <a:prstGeom prst="rect">
                    <a:avLst/>
                  </a:prstGeom>
                </pic:spPr>
              </pic:pic>
            </a:graphicData>
          </a:graphic>
          <wp14:sizeRelH relativeFrom="margin">
            <wp14:pctWidth>0</wp14:pctWidth>
          </wp14:sizeRelH>
          <wp14:sizeRelV relativeFrom="margin">
            <wp14:pctHeight>0</wp14:pctHeight>
          </wp14:sizeRelV>
        </wp:anchor>
      </w:drawing>
    </w:r>
    <w:r w:rsidR="0049254F">
      <w:rPr>
        <w:rFonts w:ascii="Arial" w:hAnsi="Arial" w:cs="Arial"/>
        <w:sz w:val="28"/>
        <w:szCs w:val="28"/>
      </w:rPr>
      <w:t>Presseinformation</w:t>
    </w:r>
  </w:p>
  <w:p w14:paraId="524FC3A3" w14:textId="2FA2398D" w:rsidR="00D31762" w:rsidRPr="00E14CE0" w:rsidRDefault="00D31762" w:rsidP="00D31762">
    <w:pPr>
      <w:pStyle w:val="Kopfzeile"/>
    </w:pPr>
  </w:p>
  <w:p w14:paraId="437CCC20" w14:textId="1A14E160" w:rsidR="00D31762" w:rsidRDefault="003C48FE">
    <w:pPr>
      <w:pStyle w:val="Kopfzeile"/>
    </w:pPr>
    <w:r>
      <w:t>25</w:t>
    </w:r>
    <w:r w:rsidR="0049254F">
      <w:t xml:space="preserve">. </w:t>
    </w:r>
    <w:r>
      <w:t>September</w:t>
    </w:r>
    <w:r w:rsidR="0049254F">
      <w:t xml:space="preserve"> </w:t>
    </w:r>
    <w:r>
      <w:t>2025</w:t>
    </w:r>
  </w:p>
  <w:p w14:paraId="617B70F6" w14:textId="53FB7E80" w:rsidR="00D31762" w:rsidRDefault="00D31762">
    <w:pPr>
      <w:pStyle w:val="Kopfzeile"/>
    </w:pPr>
  </w:p>
  <w:p w14:paraId="7230D2D5" w14:textId="77777777" w:rsidR="007C6B85" w:rsidRDefault="007C6B85">
    <w:pPr>
      <w:pStyle w:val="Kopfzeile"/>
    </w:pPr>
  </w:p>
  <w:p w14:paraId="7651C56E" w14:textId="77777777" w:rsidR="00D31762" w:rsidRDefault="00D31762">
    <w:pPr>
      <w:pStyle w:val="Kopfzeile"/>
    </w:pPr>
  </w:p>
  <w:p w14:paraId="08094751" w14:textId="0C034502" w:rsidR="00431F75" w:rsidRDefault="00FB45D2">
    <w:pPr>
      <w:pStyle w:val="Kopfzeile"/>
    </w:pPr>
    <w:r w:rsidRPr="00FB45D2">
      <w:rPr>
        <w:noProof/>
        <w:lang w:val="en-US"/>
      </w:rPr>
      <mc:AlternateContent>
        <mc:Choice Requires="wps">
          <w:drawing>
            <wp:anchor distT="0" distB="0" distL="114300" distR="114300" simplePos="0" relativeHeight="251687936" behindDoc="0" locked="0" layoutInCell="1" allowOverlap="1" wp14:anchorId="2D2B146C" wp14:editId="4C41462E">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5C85B"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puAIAAOkFAAAOAAAAZHJzL2Uyb0RvYy54bWysVFFv2yAQfp+0/4B4X21H6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" fillcolor="#272727 [2749]" stroked="f" strokeweight="2pt">
              <o:lock v:ext="edit" aspectratio="t"/>
              <w10:wrap anchorx="page" anchory="page"/>
            </v:oval>
          </w:pict>
        </mc:Fallback>
      </mc:AlternateContent>
    </w:r>
    <w:r w:rsidRPr="00FB45D2">
      <w:rPr>
        <w:noProof/>
        <w:lang w:val="en-US"/>
      </w:rPr>
      <mc:AlternateContent>
        <mc:Choice Requires="wps">
          <w:drawing>
            <wp:anchor distT="0" distB="0" distL="114300" distR="114300" simplePos="0" relativeHeight="251688960" behindDoc="0" locked="0" layoutInCell="1" allowOverlap="1" wp14:anchorId="7183665C" wp14:editId="3967126E">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FB37E"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" fillcolor="#272727 [2749]" stroked="f" strokeweight="2pt">
              <o:lock v:ext="edit" aspectratio="t"/>
              <w10:wrap anchorx="page" anchory="page"/>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D3D9" w14:textId="77777777" w:rsidR="00D31762" w:rsidRDefault="00D31762" w:rsidP="002F0D64"/>
  <w:p w14:paraId="09558E85" w14:textId="77777777" w:rsidR="00D31762" w:rsidRDefault="00D31762" w:rsidP="002F0D64"/>
  <w:p w14:paraId="3D1F41BB" w14:textId="77777777" w:rsidR="00D31762" w:rsidRDefault="00D31762" w:rsidP="002F0D64"/>
  <w:p w14:paraId="34EF5FF3" w14:textId="77777777" w:rsidR="00D31762" w:rsidRDefault="00D31762" w:rsidP="00D31762">
    <w:pPr>
      <w:pStyle w:val="Kopfzeile"/>
      <w:rPr>
        <w:rFonts w:ascii="Arial" w:hAnsi="Arial" w:cs="Arial"/>
        <w:sz w:val="28"/>
        <w:szCs w:val="28"/>
      </w:rPr>
    </w:pPr>
  </w:p>
  <w:p w14:paraId="5BE9242B" w14:textId="32493266" w:rsidR="002A4E7D" w:rsidRPr="00166EBC" w:rsidRDefault="00CB4281" w:rsidP="002F0D64">
    <w:r w:rsidRPr="00166EBC">
      <w:rPr>
        <w:rFonts w:ascii="Wevo Pro Light" w:hAnsi="Wevo Pro Light" w:cs="Wevo Pro Light"/>
        <w:noProof/>
        <w:color w:val="262626" w:themeColor="text1" w:themeTint="D9"/>
        <w:lang w:val="en-US"/>
      </w:rPr>
      <mc:AlternateContent>
        <mc:Choice Requires="wps">
          <w:drawing>
            <wp:anchor distT="0" distB="0" distL="114300" distR="114300" simplePos="0" relativeHeight="251680768" behindDoc="0" locked="0" layoutInCell="1" allowOverlap="1" wp14:anchorId="3A30E68A" wp14:editId="644A03CF">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70BB6"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dEuQIAAOkFAAAOAAAAZHJzL2Uyb0RvYy54bWysVFFv2yAQfp+0/4B4X21Hz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" fillcolor="#272727 [2749]" stroked="f" strokeweight="2pt">
              <o:lock v:ext="edit" aspectratio="t"/>
              <w10:wrap anchorx="page" anchory="page"/>
            </v:oval>
          </w:pict>
        </mc:Fallback>
      </mc:AlternateContent>
    </w:r>
    <w:r w:rsidRPr="00166EBC">
      <w:rPr>
        <w:rFonts w:ascii="Wevo Pro Light" w:hAnsi="Wevo Pro Light" w:cs="Wevo Pro Light"/>
        <w:noProof/>
        <w:color w:val="262626" w:themeColor="text1" w:themeTint="D9"/>
        <w:lang w:val="en-US"/>
      </w:rPr>
      <mc:AlternateContent>
        <mc:Choice Requires="wps">
          <w:drawing>
            <wp:anchor distT="0" distB="0" distL="114300" distR="114300" simplePos="0" relativeHeight="251678720" behindDoc="0" locked="0" layoutInCell="1" allowOverlap="1" wp14:anchorId="71166A85" wp14:editId="063C9721">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F704E"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" fillcolor="#272727 [2749]" stroked="f" strokeweight="2pt">
              <o:lock v:ext="edit" aspectratio="t"/>
              <w10:wrap anchorx="page" anchory="page"/>
            </v:oval>
          </w:pict>
        </mc:Fallback>
      </mc:AlternateContent>
    </w:r>
    <w:r w:rsidR="00A95791" w:rsidRPr="00166EBC">
      <w:rPr>
        <w:rFonts w:ascii="Wevo Pro Light" w:hAnsi="Wevo Pro Light" w:cs="Wevo Pro Light"/>
        <w:noProof/>
        <w:lang w:val="en-US"/>
      </w:rPr>
      <w:drawing>
        <wp:anchor distT="0" distB="0" distL="114300" distR="114300" simplePos="0" relativeHeight="251677696" behindDoc="0" locked="1" layoutInCell="1" allowOverlap="1" wp14:anchorId="092ACA0A" wp14:editId="54B2D719">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10071447">
    <w:abstractNumId w:val="13"/>
  </w:num>
  <w:num w:numId="2" w16cid:durableId="1600404458">
    <w:abstractNumId w:val="13"/>
  </w:num>
  <w:num w:numId="3" w16cid:durableId="1196119892">
    <w:abstractNumId w:val="13"/>
  </w:num>
  <w:num w:numId="4" w16cid:durableId="1997879910">
    <w:abstractNumId w:val="13"/>
  </w:num>
  <w:num w:numId="5" w16cid:durableId="1776704693">
    <w:abstractNumId w:val="10"/>
  </w:num>
  <w:num w:numId="6" w16cid:durableId="1866677871">
    <w:abstractNumId w:val="15"/>
  </w:num>
  <w:num w:numId="7" w16cid:durableId="45494464">
    <w:abstractNumId w:val="11"/>
  </w:num>
  <w:num w:numId="8" w16cid:durableId="1323192150">
    <w:abstractNumId w:val="0"/>
  </w:num>
  <w:num w:numId="9" w16cid:durableId="657920981">
    <w:abstractNumId w:val="1"/>
  </w:num>
  <w:num w:numId="10" w16cid:durableId="604532152">
    <w:abstractNumId w:val="2"/>
  </w:num>
  <w:num w:numId="11" w16cid:durableId="1453554640">
    <w:abstractNumId w:val="3"/>
  </w:num>
  <w:num w:numId="12" w16cid:durableId="1437166431">
    <w:abstractNumId w:val="8"/>
  </w:num>
  <w:num w:numId="13" w16cid:durableId="1895121755">
    <w:abstractNumId w:val="4"/>
  </w:num>
  <w:num w:numId="14" w16cid:durableId="813570106">
    <w:abstractNumId w:val="5"/>
  </w:num>
  <w:num w:numId="15" w16cid:durableId="826551696">
    <w:abstractNumId w:val="6"/>
  </w:num>
  <w:num w:numId="16" w16cid:durableId="1809127048">
    <w:abstractNumId w:val="7"/>
  </w:num>
  <w:num w:numId="17" w16cid:durableId="1415471638">
    <w:abstractNumId w:val="9"/>
  </w:num>
  <w:num w:numId="18" w16cid:durableId="2129665894">
    <w:abstractNumId w:val="12"/>
  </w:num>
  <w:num w:numId="19" w16cid:durableId="3500327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F93"/>
    <w:rsid w:val="00004964"/>
    <w:rsid w:val="00010E4B"/>
    <w:rsid w:val="00011E14"/>
    <w:rsid w:val="00014A09"/>
    <w:rsid w:val="00021B29"/>
    <w:rsid w:val="000236F3"/>
    <w:rsid w:val="00024334"/>
    <w:rsid w:val="00031C51"/>
    <w:rsid w:val="0004306D"/>
    <w:rsid w:val="000433CC"/>
    <w:rsid w:val="000452D4"/>
    <w:rsid w:val="000476E6"/>
    <w:rsid w:val="000529B0"/>
    <w:rsid w:val="00054A90"/>
    <w:rsid w:val="00055103"/>
    <w:rsid w:val="0005713B"/>
    <w:rsid w:val="00060446"/>
    <w:rsid w:val="00071FB3"/>
    <w:rsid w:val="00076DD5"/>
    <w:rsid w:val="00080A87"/>
    <w:rsid w:val="00085B54"/>
    <w:rsid w:val="00095479"/>
    <w:rsid w:val="00096A7C"/>
    <w:rsid w:val="000970A1"/>
    <w:rsid w:val="000A7D77"/>
    <w:rsid w:val="000B0C7C"/>
    <w:rsid w:val="000B2AED"/>
    <w:rsid w:val="000C3A5E"/>
    <w:rsid w:val="000D054F"/>
    <w:rsid w:val="000D326C"/>
    <w:rsid w:val="000D57A8"/>
    <w:rsid w:val="001018F6"/>
    <w:rsid w:val="00102529"/>
    <w:rsid w:val="001033CE"/>
    <w:rsid w:val="001064CE"/>
    <w:rsid w:val="00111697"/>
    <w:rsid w:val="00117A7F"/>
    <w:rsid w:val="00117F2D"/>
    <w:rsid w:val="0012059B"/>
    <w:rsid w:val="00123A01"/>
    <w:rsid w:val="00141CA3"/>
    <w:rsid w:val="00142BF0"/>
    <w:rsid w:val="00155B87"/>
    <w:rsid w:val="00166279"/>
    <w:rsid w:val="00166EBC"/>
    <w:rsid w:val="00182F5B"/>
    <w:rsid w:val="00184ACD"/>
    <w:rsid w:val="00186B61"/>
    <w:rsid w:val="00186E48"/>
    <w:rsid w:val="00194F71"/>
    <w:rsid w:val="00196589"/>
    <w:rsid w:val="00197997"/>
    <w:rsid w:val="001A6298"/>
    <w:rsid w:val="001B3D29"/>
    <w:rsid w:val="001B4A3B"/>
    <w:rsid w:val="001B789D"/>
    <w:rsid w:val="001C4E02"/>
    <w:rsid w:val="001D3BE5"/>
    <w:rsid w:val="001E11D3"/>
    <w:rsid w:val="001E63F9"/>
    <w:rsid w:val="001F2B18"/>
    <w:rsid w:val="00214857"/>
    <w:rsid w:val="00223CAC"/>
    <w:rsid w:val="00226E42"/>
    <w:rsid w:val="00233987"/>
    <w:rsid w:val="00250632"/>
    <w:rsid w:val="002604BB"/>
    <w:rsid w:val="00266B08"/>
    <w:rsid w:val="00267168"/>
    <w:rsid w:val="002772AA"/>
    <w:rsid w:val="00293EC7"/>
    <w:rsid w:val="002A4E7D"/>
    <w:rsid w:val="002B0072"/>
    <w:rsid w:val="002B25A8"/>
    <w:rsid w:val="002B5D55"/>
    <w:rsid w:val="002B6700"/>
    <w:rsid w:val="002B6CAC"/>
    <w:rsid w:val="002B75AE"/>
    <w:rsid w:val="002D2077"/>
    <w:rsid w:val="002D2C5A"/>
    <w:rsid w:val="002E1281"/>
    <w:rsid w:val="002E46A9"/>
    <w:rsid w:val="002E6F62"/>
    <w:rsid w:val="002F0D64"/>
    <w:rsid w:val="00305368"/>
    <w:rsid w:val="00310B08"/>
    <w:rsid w:val="00310EEB"/>
    <w:rsid w:val="00312C4A"/>
    <w:rsid w:val="00332E5E"/>
    <w:rsid w:val="0033325B"/>
    <w:rsid w:val="003513A8"/>
    <w:rsid w:val="00362B2A"/>
    <w:rsid w:val="003632BD"/>
    <w:rsid w:val="00367BC2"/>
    <w:rsid w:val="00390E92"/>
    <w:rsid w:val="0039371E"/>
    <w:rsid w:val="003A2353"/>
    <w:rsid w:val="003B4739"/>
    <w:rsid w:val="003C29B5"/>
    <w:rsid w:val="003C48FE"/>
    <w:rsid w:val="003D6169"/>
    <w:rsid w:val="003E3FFD"/>
    <w:rsid w:val="003E579E"/>
    <w:rsid w:val="003E6733"/>
    <w:rsid w:val="003F1012"/>
    <w:rsid w:val="003F617B"/>
    <w:rsid w:val="00402ECD"/>
    <w:rsid w:val="0040349F"/>
    <w:rsid w:val="004043C4"/>
    <w:rsid w:val="004044C8"/>
    <w:rsid w:val="004165B7"/>
    <w:rsid w:val="00420DF4"/>
    <w:rsid w:val="00422589"/>
    <w:rsid w:val="00430C11"/>
    <w:rsid w:val="00431F75"/>
    <w:rsid w:val="004406E1"/>
    <w:rsid w:val="004443B2"/>
    <w:rsid w:val="004457A2"/>
    <w:rsid w:val="004755EC"/>
    <w:rsid w:val="004810A7"/>
    <w:rsid w:val="0049254F"/>
    <w:rsid w:val="004A22E7"/>
    <w:rsid w:val="004C15CF"/>
    <w:rsid w:val="004C2EBF"/>
    <w:rsid w:val="004C6494"/>
    <w:rsid w:val="004D6B21"/>
    <w:rsid w:val="004E07D4"/>
    <w:rsid w:val="004E760E"/>
    <w:rsid w:val="00502755"/>
    <w:rsid w:val="00526260"/>
    <w:rsid w:val="005412E5"/>
    <w:rsid w:val="0054378F"/>
    <w:rsid w:val="00553E23"/>
    <w:rsid w:val="00561CB8"/>
    <w:rsid w:val="00562C4F"/>
    <w:rsid w:val="00572C3B"/>
    <w:rsid w:val="00580F65"/>
    <w:rsid w:val="00581F83"/>
    <w:rsid w:val="00584061"/>
    <w:rsid w:val="00596214"/>
    <w:rsid w:val="005C2518"/>
    <w:rsid w:val="005D1302"/>
    <w:rsid w:val="005D5D9F"/>
    <w:rsid w:val="005E0D69"/>
    <w:rsid w:val="005E5EF1"/>
    <w:rsid w:val="00602691"/>
    <w:rsid w:val="00603326"/>
    <w:rsid w:val="006062BE"/>
    <w:rsid w:val="006070B6"/>
    <w:rsid w:val="006129A1"/>
    <w:rsid w:val="00641300"/>
    <w:rsid w:val="00641515"/>
    <w:rsid w:val="0064736A"/>
    <w:rsid w:val="00676C31"/>
    <w:rsid w:val="00687DC9"/>
    <w:rsid w:val="006A5ACD"/>
    <w:rsid w:val="006A69E6"/>
    <w:rsid w:val="006C1EFA"/>
    <w:rsid w:val="006C2AEB"/>
    <w:rsid w:val="006D1E89"/>
    <w:rsid w:val="006E1F66"/>
    <w:rsid w:val="006E1FC2"/>
    <w:rsid w:val="006F45DE"/>
    <w:rsid w:val="00700410"/>
    <w:rsid w:val="00700700"/>
    <w:rsid w:val="00702C88"/>
    <w:rsid w:val="00703B3A"/>
    <w:rsid w:val="00722CC1"/>
    <w:rsid w:val="00726E5C"/>
    <w:rsid w:val="00740681"/>
    <w:rsid w:val="00751E65"/>
    <w:rsid w:val="00754331"/>
    <w:rsid w:val="00770828"/>
    <w:rsid w:val="00771B9D"/>
    <w:rsid w:val="00773DE4"/>
    <w:rsid w:val="00782F76"/>
    <w:rsid w:val="007856B0"/>
    <w:rsid w:val="0078743E"/>
    <w:rsid w:val="00795C3D"/>
    <w:rsid w:val="007B1855"/>
    <w:rsid w:val="007B4EBE"/>
    <w:rsid w:val="007B77CE"/>
    <w:rsid w:val="007C6B85"/>
    <w:rsid w:val="007D1BED"/>
    <w:rsid w:val="007E6FE5"/>
    <w:rsid w:val="007F1196"/>
    <w:rsid w:val="007F6AAF"/>
    <w:rsid w:val="00801C42"/>
    <w:rsid w:val="0080377D"/>
    <w:rsid w:val="00805889"/>
    <w:rsid w:val="00811DB1"/>
    <w:rsid w:val="00821C6C"/>
    <w:rsid w:val="00823D38"/>
    <w:rsid w:val="008328DD"/>
    <w:rsid w:val="00841F51"/>
    <w:rsid w:val="0085096F"/>
    <w:rsid w:val="008649E2"/>
    <w:rsid w:val="00866431"/>
    <w:rsid w:val="00873F80"/>
    <w:rsid w:val="00877FF6"/>
    <w:rsid w:val="00882586"/>
    <w:rsid w:val="00891FCF"/>
    <w:rsid w:val="008968C0"/>
    <w:rsid w:val="008C2C8A"/>
    <w:rsid w:val="008C2CFD"/>
    <w:rsid w:val="008C382F"/>
    <w:rsid w:val="008D127E"/>
    <w:rsid w:val="008E0B3A"/>
    <w:rsid w:val="008E1A46"/>
    <w:rsid w:val="00900185"/>
    <w:rsid w:val="00903632"/>
    <w:rsid w:val="00910EC1"/>
    <w:rsid w:val="00917251"/>
    <w:rsid w:val="00917330"/>
    <w:rsid w:val="00923218"/>
    <w:rsid w:val="009249AF"/>
    <w:rsid w:val="00927029"/>
    <w:rsid w:val="009311CC"/>
    <w:rsid w:val="009358CF"/>
    <w:rsid w:val="009501B4"/>
    <w:rsid w:val="009620C4"/>
    <w:rsid w:val="00980A88"/>
    <w:rsid w:val="00992987"/>
    <w:rsid w:val="009A31C5"/>
    <w:rsid w:val="009A373C"/>
    <w:rsid w:val="009A3D63"/>
    <w:rsid w:val="009A6746"/>
    <w:rsid w:val="009A6ABD"/>
    <w:rsid w:val="009C56AA"/>
    <w:rsid w:val="009D1DDF"/>
    <w:rsid w:val="009D362F"/>
    <w:rsid w:val="009D4700"/>
    <w:rsid w:val="009D55B9"/>
    <w:rsid w:val="009D671E"/>
    <w:rsid w:val="009E3774"/>
    <w:rsid w:val="009E4F13"/>
    <w:rsid w:val="009F1CDF"/>
    <w:rsid w:val="009F4B95"/>
    <w:rsid w:val="009F4F84"/>
    <w:rsid w:val="009F63AA"/>
    <w:rsid w:val="00A03CA1"/>
    <w:rsid w:val="00A06B7B"/>
    <w:rsid w:val="00A06CBD"/>
    <w:rsid w:val="00A11450"/>
    <w:rsid w:val="00A13BEE"/>
    <w:rsid w:val="00A16D05"/>
    <w:rsid w:val="00A20BF8"/>
    <w:rsid w:val="00A21CA3"/>
    <w:rsid w:val="00A2320E"/>
    <w:rsid w:val="00A2383D"/>
    <w:rsid w:val="00A325E4"/>
    <w:rsid w:val="00A32EDD"/>
    <w:rsid w:val="00A43D7E"/>
    <w:rsid w:val="00A459C0"/>
    <w:rsid w:val="00A7775F"/>
    <w:rsid w:val="00A85DE9"/>
    <w:rsid w:val="00A863A6"/>
    <w:rsid w:val="00A86F8E"/>
    <w:rsid w:val="00A93532"/>
    <w:rsid w:val="00A95791"/>
    <w:rsid w:val="00A9654F"/>
    <w:rsid w:val="00A97F1C"/>
    <w:rsid w:val="00AC2B1D"/>
    <w:rsid w:val="00AC4C6E"/>
    <w:rsid w:val="00AD0473"/>
    <w:rsid w:val="00AD0B13"/>
    <w:rsid w:val="00AD0B70"/>
    <w:rsid w:val="00AE3860"/>
    <w:rsid w:val="00AE6F37"/>
    <w:rsid w:val="00AE721C"/>
    <w:rsid w:val="00AF5941"/>
    <w:rsid w:val="00B05ED2"/>
    <w:rsid w:val="00B16855"/>
    <w:rsid w:val="00B278FA"/>
    <w:rsid w:val="00B35018"/>
    <w:rsid w:val="00B35083"/>
    <w:rsid w:val="00B362CB"/>
    <w:rsid w:val="00B42042"/>
    <w:rsid w:val="00B467BF"/>
    <w:rsid w:val="00B46BD7"/>
    <w:rsid w:val="00B47798"/>
    <w:rsid w:val="00B67399"/>
    <w:rsid w:val="00B81C25"/>
    <w:rsid w:val="00B9050E"/>
    <w:rsid w:val="00BA075C"/>
    <w:rsid w:val="00BA5934"/>
    <w:rsid w:val="00BB0DD9"/>
    <w:rsid w:val="00BC1439"/>
    <w:rsid w:val="00BE2F93"/>
    <w:rsid w:val="00BE76CA"/>
    <w:rsid w:val="00C06830"/>
    <w:rsid w:val="00C31D9A"/>
    <w:rsid w:val="00C57E9B"/>
    <w:rsid w:val="00C640B4"/>
    <w:rsid w:val="00C668A7"/>
    <w:rsid w:val="00C67744"/>
    <w:rsid w:val="00C723DE"/>
    <w:rsid w:val="00C80F75"/>
    <w:rsid w:val="00C95233"/>
    <w:rsid w:val="00CA1F00"/>
    <w:rsid w:val="00CA4531"/>
    <w:rsid w:val="00CB4281"/>
    <w:rsid w:val="00CD046A"/>
    <w:rsid w:val="00CF1AD2"/>
    <w:rsid w:val="00D13AF0"/>
    <w:rsid w:val="00D2738A"/>
    <w:rsid w:val="00D31762"/>
    <w:rsid w:val="00D321DC"/>
    <w:rsid w:val="00D3727A"/>
    <w:rsid w:val="00D42F46"/>
    <w:rsid w:val="00D46F92"/>
    <w:rsid w:val="00D5124A"/>
    <w:rsid w:val="00D541F5"/>
    <w:rsid w:val="00D77832"/>
    <w:rsid w:val="00D81413"/>
    <w:rsid w:val="00D81A8D"/>
    <w:rsid w:val="00D96C38"/>
    <w:rsid w:val="00DA0BE0"/>
    <w:rsid w:val="00DA46EE"/>
    <w:rsid w:val="00DB3D06"/>
    <w:rsid w:val="00DC1B00"/>
    <w:rsid w:val="00DD0A1B"/>
    <w:rsid w:val="00DD3A12"/>
    <w:rsid w:val="00DD3EE1"/>
    <w:rsid w:val="00DE63FE"/>
    <w:rsid w:val="00E05315"/>
    <w:rsid w:val="00E12B58"/>
    <w:rsid w:val="00E227E6"/>
    <w:rsid w:val="00E24E64"/>
    <w:rsid w:val="00E35EA6"/>
    <w:rsid w:val="00E427DB"/>
    <w:rsid w:val="00E50B5E"/>
    <w:rsid w:val="00E66201"/>
    <w:rsid w:val="00E672A0"/>
    <w:rsid w:val="00E9580A"/>
    <w:rsid w:val="00EA0213"/>
    <w:rsid w:val="00EA0FC7"/>
    <w:rsid w:val="00EA38F2"/>
    <w:rsid w:val="00EA4FA6"/>
    <w:rsid w:val="00EA6B56"/>
    <w:rsid w:val="00EB18BD"/>
    <w:rsid w:val="00EC527A"/>
    <w:rsid w:val="00ED17F2"/>
    <w:rsid w:val="00ED5E72"/>
    <w:rsid w:val="00ED787B"/>
    <w:rsid w:val="00EE68F2"/>
    <w:rsid w:val="00F062CB"/>
    <w:rsid w:val="00F27746"/>
    <w:rsid w:val="00F32FA0"/>
    <w:rsid w:val="00F5107B"/>
    <w:rsid w:val="00F53C3D"/>
    <w:rsid w:val="00F55861"/>
    <w:rsid w:val="00F57A0B"/>
    <w:rsid w:val="00F6525B"/>
    <w:rsid w:val="00F769DD"/>
    <w:rsid w:val="00F83C30"/>
    <w:rsid w:val="00FA206F"/>
    <w:rsid w:val="00FB1198"/>
    <w:rsid w:val="00FB1DFD"/>
    <w:rsid w:val="00FB45D2"/>
    <w:rsid w:val="00FB4ED7"/>
    <w:rsid w:val="00FC747A"/>
    <w:rsid w:val="00FD0874"/>
    <w:rsid w:val="00FD2212"/>
    <w:rsid w:val="00FD4A40"/>
    <w:rsid w:val="00FE4F17"/>
    <w:rsid w:val="00FE5CB9"/>
    <w:rsid w:val="00FF7A0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D5C75F"/>
  <w15:docId w15:val="{91BA54CE-A1F1-4D4A-8A72-2EFF1AD9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de-DE"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DD3A12"/>
    <w:pPr>
      <w:spacing w:after="720" w:line="216" w:lineRule="auto"/>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D31762"/>
    <w:rPr>
      <w:sz w:val="16"/>
      <w:szCs w:val="16"/>
    </w:rPr>
  </w:style>
  <w:style w:type="paragraph" w:styleId="Kommentartext">
    <w:name w:val="annotation text"/>
    <w:basedOn w:val="Standard"/>
    <w:link w:val="KommentartextZchn"/>
    <w:uiPriority w:val="99"/>
    <w:unhideWhenUsed/>
    <w:rsid w:val="00D31762"/>
    <w:rPr>
      <w:rFonts w:eastAsia="Helvetica Neue for fA Light" w:hAnsi="Helvetica Neue for fA Light" w:cs="Helvetica Neue for fA Light"/>
      <w:sz w:val="20"/>
      <w:szCs w:val="20"/>
      <w:lang w:val="en-GB" w:eastAsia="de-DE"/>
    </w:rPr>
  </w:style>
  <w:style w:type="character" w:customStyle="1" w:styleId="KommentartextZchn">
    <w:name w:val="Kommentartext Zchn"/>
    <w:basedOn w:val="Absatz-Standardschriftart"/>
    <w:link w:val="Kommentartext"/>
    <w:uiPriority w:val="99"/>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rFonts w:eastAsiaTheme="minorHAnsi" w:hAnsiTheme="minorHAnsi" w:cstheme="minorBidi"/>
      <w:b/>
      <w:bCs/>
      <w:lang w:val="de-DE" w:eastAsia="en-U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14146560">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2019-01-04T00:00:00</PublishDate>
  <Abstract/>
  <CompanyAddress>WEVO-CHEMIE GmbH · Postfach 3108 · 73751 Ostfildern-Kemnat · Germany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08CD44-48DF-42B7-AD9C-BE1EDA72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4874</Characters>
  <Application>Microsoft Office Word</Application>
  <DocSecurity>0</DocSecurity>
  <Lines>110</Lines>
  <Paragraphs>38</Paragraphs>
  <ScaleCrop>false</ScaleCrop>
  <HeadingPairs>
    <vt:vector size="2" baseType="variant">
      <vt:variant>
        <vt:lpstr>Titel</vt:lpstr>
      </vt:variant>
      <vt:variant>
        <vt:i4>1</vt:i4>
      </vt:variant>
    </vt:vector>
  </HeadingPairs>
  <TitlesOfParts>
    <vt:vector size="1" baseType="lpstr">
      <vt:lpstr>Laufenberg und Wevo-Chemie entwickeln Verfahren zur kontinuierlichen Herstellung flächiger Wasserstoff-Dichtungen </vt:lpstr>
    </vt:vector>
  </TitlesOfParts>
  <Manager/>
  <Company/>
  <LinksUpToDate>false</LinksUpToDate>
  <CharactersWithSpaces>5676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Laufenberg und Wevo-Chemie entwickeln Verfahren zur kontinuierlichen Herstellung flächiger Wasserstoff-Dichtungen </dc:title>
  <dc:subject/>
  <dc:creator>Dr. Neidlinger Consulting</dc:creator>
  <cp:keywords/>
  <dc:description/>
  <cp:lastModifiedBy>Alexandra Heißenbüttel</cp:lastModifiedBy>
  <cp:revision>4</cp:revision>
  <cp:lastPrinted>2020-12-04T14:22:00Z</cp:lastPrinted>
  <dcterms:created xsi:type="dcterms:W3CDTF">2025-09-25T07:37:00Z</dcterms:created>
  <dcterms:modified xsi:type="dcterms:W3CDTF">2025-09-25T08:02:00Z</dcterms:modified>
  <cp:category/>
</cp:coreProperties>
</file>