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59F83" w14:textId="150ED1F8" w:rsidR="00E45467" w:rsidRPr="00983497" w:rsidRDefault="004414E9" w:rsidP="00E45467">
      <w:pPr>
        <w:spacing w:line="360" w:lineRule="auto"/>
        <w:rPr>
          <w:rFonts w:ascii="Arial" w:hAnsi="Arial" w:cs="Arial"/>
          <w:b/>
          <w:bCs/>
          <w:color w:val="000000" w:themeColor="text1"/>
          <w:sz w:val="28"/>
          <w:szCs w:val="28"/>
        </w:rPr>
      </w:pPr>
      <w:r w:rsidRPr="004414E9">
        <w:rPr>
          <w:rFonts w:ascii="Arial" w:hAnsi="Arial"/>
          <w:b/>
          <w:bCs/>
          <w:color w:val="000000" w:themeColor="text1"/>
          <w:sz w:val="28"/>
          <w:szCs w:val="28"/>
        </w:rPr>
        <w:t>Adhesives and sealants for humidifiers in PEM fuel cells</w:t>
      </w:r>
      <w:r>
        <w:rPr>
          <w:rFonts w:ascii="Arial" w:hAnsi="Arial"/>
          <w:b/>
          <w:bCs/>
          <w:color w:val="000000" w:themeColor="text1"/>
          <w:sz w:val="28"/>
          <w:szCs w:val="28"/>
        </w:rPr>
        <w:t xml:space="preserve"> </w:t>
      </w:r>
    </w:p>
    <w:p w14:paraId="4FE664BA" w14:textId="77777777" w:rsidR="004B7EC0" w:rsidRPr="00E53694" w:rsidRDefault="004B7EC0" w:rsidP="004B7EC0">
      <w:pPr>
        <w:spacing w:line="360" w:lineRule="auto"/>
        <w:rPr>
          <w:rFonts w:ascii="Arial" w:hAnsi="Arial" w:cs="Arial"/>
          <w:b/>
          <w:bCs/>
          <w:color w:val="000000" w:themeColor="text1"/>
          <w:sz w:val="28"/>
          <w:szCs w:val="28"/>
        </w:rPr>
      </w:pPr>
    </w:p>
    <w:p w14:paraId="3EF644F0" w14:textId="72D7B2F3" w:rsidR="00E45467" w:rsidRDefault="004B7EC0" w:rsidP="00B7199C">
      <w:pPr>
        <w:spacing w:line="360" w:lineRule="auto"/>
        <w:rPr>
          <w:rFonts w:ascii="Arial" w:hAnsi="Arial"/>
          <w:b/>
          <w:bCs/>
        </w:rPr>
      </w:pPr>
      <w:r w:rsidRPr="00E53694">
        <w:rPr>
          <w:rFonts w:ascii="Arial" w:hAnsi="Arial"/>
          <w:b/>
          <w:bCs/>
        </w:rPr>
        <w:t xml:space="preserve">Ostfildern-Kemnat, Germany. </w:t>
      </w:r>
      <w:r w:rsidR="004414E9" w:rsidRPr="004414E9">
        <w:rPr>
          <w:rFonts w:ascii="Arial" w:hAnsi="Arial"/>
          <w:b/>
          <w:bCs/>
        </w:rPr>
        <w:t>Humidifiers in PEM fuel cells need to withstand high levels of humidity as well as exposure to heat and chemicals. The materials used in these applications are therefore of key importance for their safe, reliable operation and efficient production. To meet the strict requirements, WEVO-CHEMIE GmbH has developed adhesives, sealants and potting compounds based on polyurethane, epoxy resin and silicone. In addition to gas-tightness and hydrolysis resistance, these materials also feature ion purity and low VOC content, which are essential for reliably protecting the sensitive fuel cell membrane. Moreover, the 2K systems are highly durable and offer individually adaptable parameters for both semi- and fully automated manufacturing processes.</w:t>
      </w:r>
      <w:r w:rsidR="004414E9">
        <w:rPr>
          <w:rFonts w:ascii="Arial" w:hAnsi="Arial"/>
          <w:b/>
          <w:bCs/>
        </w:rPr>
        <w:t xml:space="preserve"> </w:t>
      </w:r>
    </w:p>
    <w:p w14:paraId="6D143390" w14:textId="4CAC5CFB" w:rsidR="00B7199C" w:rsidRDefault="00B7199C" w:rsidP="00B7199C">
      <w:pPr>
        <w:spacing w:line="360" w:lineRule="auto"/>
        <w:rPr>
          <w:rFonts w:ascii="Arial" w:hAnsi="Arial"/>
          <w:b/>
          <w:bCs/>
        </w:rPr>
      </w:pPr>
    </w:p>
    <w:p w14:paraId="0B77E187" w14:textId="1113B171" w:rsidR="00B7199C" w:rsidRDefault="00B7199C" w:rsidP="00B7199C">
      <w:pPr>
        <w:spacing w:line="360" w:lineRule="auto"/>
        <w:rPr>
          <w:rFonts w:ascii="Arial" w:hAnsi="Arial"/>
          <w:b/>
          <w:bCs/>
        </w:rPr>
      </w:pPr>
    </w:p>
    <w:p w14:paraId="7CC4236E" w14:textId="77777777" w:rsidR="004414E9" w:rsidRPr="004414E9" w:rsidRDefault="004414E9" w:rsidP="004414E9">
      <w:pPr>
        <w:spacing w:line="360" w:lineRule="auto"/>
        <w:rPr>
          <w:rFonts w:ascii="Arial" w:hAnsi="Arial"/>
        </w:rPr>
      </w:pPr>
      <w:r w:rsidRPr="004414E9">
        <w:rPr>
          <w:rFonts w:ascii="Arial" w:hAnsi="Arial"/>
        </w:rPr>
        <w:t xml:space="preserve">In PEM (proton exchange membrane) fuel cells, humidifying the incoming air is crucial for maintaining the conductivity of the membrane – and thus the efficiency of the entire system. This task is mainly performed by flat-sheet membrane and hollow fibre membrane humidifiers. </w:t>
      </w:r>
    </w:p>
    <w:p w14:paraId="0B90344A" w14:textId="77777777" w:rsidR="004414E9" w:rsidRPr="004414E9" w:rsidRDefault="004414E9" w:rsidP="004414E9">
      <w:pPr>
        <w:spacing w:line="360" w:lineRule="auto"/>
        <w:rPr>
          <w:rFonts w:ascii="Arial" w:hAnsi="Arial"/>
        </w:rPr>
      </w:pPr>
    </w:p>
    <w:p w14:paraId="3632C1FE" w14:textId="77777777" w:rsidR="004414E9" w:rsidRPr="004414E9" w:rsidRDefault="004414E9" w:rsidP="004414E9">
      <w:pPr>
        <w:spacing w:line="360" w:lineRule="auto"/>
        <w:rPr>
          <w:rFonts w:ascii="Arial" w:hAnsi="Arial"/>
          <w:b/>
          <w:bCs/>
        </w:rPr>
      </w:pPr>
      <w:r w:rsidRPr="004414E9">
        <w:rPr>
          <w:rFonts w:ascii="Arial" w:hAnsi="Arial"/>
          <w:b/>
          <w:bCs/>
        </w:rPr>
        <w:t>Flat-sheet membrane humidifiers: precise bonding and gas-tight sealing</w:t>
      </w:r>
    </w:p>
    <w:p w14:paraId="5448EF36" w14:textId="77777777" w:rsidR="004414E9" w:rsidRPr="004414E9" w:rsidRDefault="004414E9" w:rsidP="004414E9">
      <w:pPr>
        <w:spacing w:line="360" w:lineRule="auto"/>
        <w:rPr>
          <w:rFonts w:ascii="Arial" w:hAnsi="Arial"/>
        </w:rPr>
      </w:pPr>
    </w:p>
    <w:p w14:paraId="0D0DBE77" w14:textId="77777777" w:rsidR="004414E9" w:rsidRPr="004414E9" w:rsidRDefault="004414E9" w:rsidP="004414E9">
      <w:pPr>
        <w:spacing w:line="360" w:lineRule="auto"/>
        <w:rPr>
          <w:rFonts w:ascii="Arial" w:hAnsi="Arial"/>
        </w:rPr>
      </w:pPr>
      <w:r w:rsidRPr="004414E9">
        <w:rPr>
          <w:rFonts w:ascii="Arial" w:hAnsi="Arial"/>
        </w:rPr>
        <w:t>Flat-sheet membrane humidifiers often consist of several hundred layers of membrane and spacer materials, which must be reliably and permanently bonded together to form a stack. In many cases, this stack is additionally glued into the housing of the humidifier or partially encapsulated to achieve a gas-tight seal.</w:t>
      </w:r>
    </w:p>
    <w:p w14:paraId="63509885" w14:textId="77777777" w:rsidR="004414E9" w:rsidRPr="004414E9" w:rsidRDefault="004414E9" w:rsidP="004414E9">
      <w:pPr>
        <w:spacing w:line="360" w:lineRule="auto"/>
        <w:rPr>
          <w:rFonts w:ascii="Arial" w:hAnsi="Arial"/>
        </w:rPr>
      </w:pPr>
    </w:p>
    <w:p w14:paraId="25F8167C" w14:textId="441A605B" w:rsidR="004414E9" w:rsidRPr="004414E9" w:rsidRDefault="004414E9" w:rsidP="004414E9">
      <w:pPr>
        <w:spacing w:line="360" w:lineRule="auto"/>
        <w:rPr>
          <w:rFonts w:ascii="Arial" w:hAnsi="Arial"/>
        </w:rPr>
      </w:pPr>
      <w:r w:rsidRPr="004414E9">
        <w:rPr>
          <w:rFonts w:ascii="Arial" w:hAnsi="Arial"/>
        </w:rPr>
        <w:t xml:space="preserve">Wevo has developed hydrophobic adhesives and potting compounds to meet these requirements. Their water-repellent polymer backbone also makes them suitable for use as hydrolysis- and temperature-resistant </w:t>
      </w:r>
      <w:r w:rsidR="004E2DEA">
        <w:rPr>
          <w:rFonts w:ascii="Arial" w:hAnsi="Arial"/>
        </w:rPr>
        <w:t>sealants</w:t>
      </w:r>
      <w:r w:rsidRPr="004414E9">
        <w:rPr>
          <w:rFonts w:ascii="Arial" w:hAnsi="Arial"/>
        </w:rPr>
        <w:t xml:space="preserve">. The 2-component (2K) polyurethanes and silicones adhere very effectively to the substrates most commonly used as spacers, including polyolefins, polyphenylene sulphide (PPS) and fluorinated membrane materials – the bonding of which has been a challenge up to now. </w:t>
      </w:r>
    </w:p>
    <w:p w14:paraId="398369AA" w14:textId="77777777" w:rsidR="004414E9" w:rsidRPr="004414E9" w:rsidRDefault="004414E9" w:rsidP="004414E9">
      <w:pPr>
        <w:spacing w:line="360" w:lineRule="auto"/>
        <w:rPr>
          <w:rFonts w:ascii="Arial" w:hAnsi="Arial"/>
        </w:rPr>
      </w:pPr>
    </w:p>
    <w:p w14:paraId="017977B4" w14:textId="77777777" w:rsidR="004414E9" w:rsidRPr="004414E9" w:rsidRDefault="004414E9" w:rsidP="004414E9">
      <w:pPr>
        <w:spacing w:line="360" w:lineRule="auto"/>
        <w:rPr>
          <w:rFonts w:ascii="Arial" w:hAnsi="Arial"/>
        </w:rPr>
      </w:pPr>
      <w:r w:rsidRPr="004414E9">
        <w:rPr>
          <w:rFonts w:ascii="Arial" w:hAnsi="Arial"/>
        </w:rPr>
        <w:t xml:space="preserve">Another characteristic of special Wevo formulations is their low glass transition temperature, which ensures high tear resistance, long-lasting elasticity and resistance to temperature changes – essential when cold-starting fuel cell systems. </w:t>
      </w:r>
    </w:p>
    <w:p w14:paraId="2BF1D8CF" w14:textId="77777777" w:rsidR="004414E9" w:rsidRPr="004414E9" w:rsidRDefault="004414E9" w:rsidP="004414E9">
      <w:pPr>
        <w:spacing w:line="360" w:lineRule="auto"/>
        <w:rPr>
          <w:rFonts w:ascii="Arial" w:hAnsi="Arial"/>
        </w:rPr>
      </w:pPr>
    </w:p>
    <w:p w14:paraId="78173B50" w14:textId="77777777" w:rsidR="004414E9" w:rsidRPr="004414E9" w:rsidRDefault="004414E9" w:rsidP="004414E9">
      <w:pPr>
        <w:spacing w:line="360" w:lineRule="auto"/>
        <w:rPr>
          <w:rFonts w:ascii="Arial" w:hAnsi="Arial"/>
          <w:b/>
          <w:bCs/>
        </w:rPr>
      </w:pPr>
      <w:r w:rsidRPr="004414E9">
        <w:rPr>
          <w:rFonts w:ascii="Arial" w:hAnsi="Arial"/>
          <w:b/>
          <w:bCs/>
        </w:rPr>
        <w:lastRenderedPageBreak/>
        <w:t>Hollow fibre membrane humidifiers: controlled reaction heat and excellent wetting</w:t>
      </w:r>
    </w:p>
    <w:p w14:paraId="2E4B67A8" w14:textId="77777777" w:rsidR="004414E9" w:rsidRPr="004414E9" w:rsidRDefault="004414E9" w:rsidP="004414E9">
      <w:pPr>
        <w:spacing w:line="360" w:lineRule="auto"/>
        <w:rPr>
          <w:rFonts w:ascii="Arial" w:hAnsi="Arial"/>
        </w:rPr>
      </w:pPr>
    </w:p>
    <w:p w14:paraId="1DD4765E" w14:textId="77777777" w:rsidR="004414E9" w:rsidRPr="004414E9" w:rsidRDefault="004414E9" w:rsidP="004414E9">
      <w:pPr>
        <w:spacing w:line="360" w:lineRule="auto"/>
        <w:rPr>
          <w:rFonts w:ascii="Arial" w:hAnsi="Arial"/>
        </w:rPr>
      </w:pPr>
      <w:r w:rsidRPr="004414E9">
        <w:rPr>
          <w:rFonts w:ascii="Arial" w:hAnsi="Arial"/>
        </w:rPr>
        <w:t xml:space="preserve">In hollow fibre membrane humidifiers, bundles of tubular membranes are potted into a support tube at both ends – a principle familiar from water filtration. The resins must penetrate between the hollow fibres and ensure sufficient wetting of the bundle without clogging the individual fibres. </w:t>
      </w:r>
    </w:p>
    <w:p w14:paraId="7ACDC1EC" w14:textId="77777777" w:rsidR="004414E9" w:rsidRPr="004414E9" w:rsidRDefault="004414E9" w:rsidP="004414E9">
      <w:pPr>
        <w:spacing w:line="360" w:lineRule="auto"/>
        <w:rPr>
          <w:rFonts w:ascii="Arial" w:hAnsi="Arial"/>
        </w:rPr>
      </w:pPr>
    </w:p>
    <w:p w14:paraId="42956967" w14:textId="77777777" w:rsidR="004414E9" w:rsidRPr="004414E9" w:rsidRDefault="004414E9" w:rsidP="004414E9">
      <w:pPr>
        <w:spacing w:line="360" w:lineRule="auto"/>
        <w:rPr>
          <w:rFonts w:ascii="Arial" w:hAnsi="Arial"/>
        </w:rPr>
      </w:pPr>
      <w:r w:rsidRPr="004414E9">
        <w:rPr>
          <w:rFonts w:ascii="Arial" w:hAnsi="Arial"/>
        </w:rPr>
        <w:t xml:space="preserve">For this reason, Wevo’s potting compounds have been designed for optimal exothermicity. The heat generated during the reaction between the resin and hardener is therefore controlled, effectively preventing oxidative damage to the sensitive membrane tubes. At the same time, the 2K polyurethane systems are hydrophobic to prevent a reaction with the moisture contained in the membrane material and consequently bubble-formation. </w:t>
      </w:r>
    </w:p>
    <w:p w14:paraId="78F97932" w14:textId="77777777" w:rsidR="004414E9" w:rsidRPr="004414E9" w:rsidRDefault="004414E9" w:rsidP="004414E9">
      <w:pPr>
        <w:spacing w:line="360" w:lineRule="auto"/>
        <w:rPr>
          <w:rFonts w:ascii="Arial" w:hAnsi="Arial"/>
        </w:rPr>
      </w:pPr>
    </w:p>
    <w:p w14:paraId="15AB58C5" w14:textId="77777777" w:rsidR="004414E9" w:rsidRPr="004414E9" w:rsidRDefault="004414E9" w:rsidP="004414E9">
      <w:pPr>
        <w:spacing w:line="360" w:lineRule="auto"/>
        <w:rPr>
          <w:rFonts w:ascii="Arial" w:hAnsi="Arial"/>
          <w:b/>
          <w:bCs/>
        </w:rPr>
      </w:pPr>
      <w:r w:rsidRPr="004414E9">
        <w:rPr>
          <w:rFonts w:ascii="Arial" w:hAnsi="Arial"/>
          <w:b/>
          <w:bCs/>
        </w:rPr>
        <w:t>Efficient production of humidifier modules</w:t>
      </w:r>
    </w:p>
    <w:p w14:paraId="69793CBB" w14:textId="77777777" w:rsidR="004414E9" w:rsidRPr="004414E9" w:rsidRDefault="004414E9" w:rsidP="004414E9">
      <w:pPr>
        <w:spacing w:line="360" w:lineRule="auto"/>
        <w:rPr>
          <w:rFonts w:ascii="Arial" w:hAnsi="Arial"/>
        </w:rPr>
      </w:pPr>
    </w:p>
    <w:p w14:paraId="6B1BB07E" w14:textId="77777777" w:rsidR="004414E9" w:rsidRPr="004414E9" w:rsidRDefault="004414E9" w:rsidP="004414E9">
      <w:pPr>
        <w:spacing w:line="360" w:lineRule="auto"/>
        <w:rPr>
          <w:rFonts w:ascii="Arial" w:hAnsi="Arial"/>
        </w:rPr>
      </w:pPr>
      <w:r w:rsidRPr="004414E9">
        <w:rPr>
          <w:rFonts w:ascii="Arial" w:hAnsi="Arial"/>
        </w:rPr>
        <w:t>All Wevo materials can be applied by standard mixing and dosing systems and thus integrated into both semi- and fully automated production lines. Processing properties such as viscosity and pot life can be customised to meet individual requirements on request. Curing usually takes place at room temperature. However, to accelerate manufacturing cycles, it is also possible to use thermal curing in a convection oven or via infrared radiators.</w:t>
      </w:r>
    </w:p>
    <w:p w14:paraId="204EB475" w14:textId="77777777" w:rsidR="004414E9" w:rsidRPr="004414E9" w:rsidRDefault="004414E9" w:rsidP="004414E9">
      <w:pPr>
        <w:spacing w:line="360" w:lineRule="auto"/>
        <w:rPr>
          <w:rFonts w:ascii="Arial" w:hAnsi="Arial"/>
        </w:rPr>
      </w:pPr>
    </w:p>
    <w:p w14:paraId="066DA886" w14:textId="77777777" w:rsidR="004414E9" w:rsidRPr="004414E9" w:rsidRDefault="004414E9" w:rsidP="004414E9">
      <w:pPr>
        <w:spacing w:line="360" w:lineRule="auto"/>
        <w:rPr>
          <w:rFonts w:ascii="Arial" w:hAnsi="Arial"/>
          <w:b/>
          <w:bCs/>
        </w:rPr>
      </w:pPr>
      <w:r w:rsidRPr="004414E9">
        <w:rPr>
          <w:rFonts w:ascii="Arial" w:hAnsi="Arial"/>
          <w:b/>
          <w:bCs/>
        </w:rPr>
        <w:t xml:space="preserve">Bonding and sealing further humidifier components </w:t>
      </w:r>
    </w:p>
    <w:p w14:paraId="37E6E31D" w14:textId="77777777" w:rsidR="004414E9" w:rsidRPr="004414E9" w:rsidRDefault="004414E9" w:rsidP="004414E9">
      <w:pPr>
        <w:spacing w:line="360" w:lineRule="auto"/>
        <w:rPr>
          <w:rFonts w:ascii="Arial" w:hAnsi="Arial"/>
        </w:rPr>
      </w:pPr>
    </w:p>
    <w:p w14:paraId="2FA39F7C" w14:textId="77777777" w:rsidR="004414E9" w:rsidRPr="004414E9" w:rsidRDefault="004414E9" w:rsidP="004414E9">
      <w:pPr>
        <w:spacing w:line="360" w:lineRule="auto"/>
        <w:rPr>
          <w:rFonts w:ascii="Arial" w:hAnsi="Arial"/>
        </w:rPr>
      </w:pPr>
      <w:r w:rsidRPr="004414E9">
        <w:rPr>
          <w:rFonts w:ascii="Arial" w:hAnsi="Arial"/>
        </w:rPr>
        <w:t>Wevo’s 2K systems can also be used for other applications in humidifiers, such as for sealing and bonding housings, for seals on water inlets and outlets, for sealing and bonding bypass valves, and for creating internally sealed zones.</w:t>
      </w:r>
    </w:p>
    <w:p w14:paraId="332A2A9E" w14:textId="77777777" w:rsidR="004414E9" w:rsidRPr="004414E9" w:rsidRDefault="004414E9" w:rsidP="004414E9">
      <w:pPr>
        <w:spacing w:line="360" w:lineRule="auto"/>
        <w:rPr>
          <w:rFonts w:ascii="Arial" w:hAnsi="Arial"/>
        </w:rPr>
      </w:pPr>
    </w:p>
    <w:p w14:paraId="73B1CFAE" w14:textId="77777777" w:rsidR="004414E9" w:rsidRPr="004414E9" w:rsidRDefault="004414E9" w:rsidP="004414E9">
      <w:pPr>
        <w:spacing w:line="360" w:lineRule="auto"/>
        <w:rPr>
          <w:rFonts w:ascii="Arial" w:hAnsi="Arial"/>
          <w:b/>
          <w:bCs/>
        </w:rPr>
      </w:pPr>
      <w:r w:rsidRPr="004414E9">
        <w:rPr>
          <w:rFonts w:ascii="Arial" w:hAnsi="Arial"/>
          <w:b/>
          <w:bCs/>
        </w:rPr>
        <w:t>Solutions for innovations in fuel cell technology</w:t>
      </w:r>
    </w:p>
    <w:p w14:paraId="07792FB7" w14:textId="77777777" w:rsidR="004414E9" w:rsidRPr="004414E9" w:rsidRDefault="004414E9" w:rsidP="004414E9">
      <w:pPr>
        <w:spacing w:line="360" w:lineRule="auto"/>
        <w:rPr>
          <w:rFonts w:ascii="Arial" w:hAnsi="Arial"/>
        </w:rPr>
      </w:pPr>
    </w:p>
    <w:p w14:paraId="4F28295D" w14:textId="77777777" w:rsidR="004414E9" w:rsidRPr="004414E9" w:rsidRDefault="004414E9" w:rsidP="004414E9">
      <w:pPr>
        <w:spacing w:line="360" w:lineRule="auto"/>
        <w:rPr>
          <w:rFonts w:ascii="Arial" w:hAnsi="Arial"/>
        </w:rPr>
      </w:pPr>
      <w:r w:rsidRPr="004414E9">
        <w:rPr>
          <w:rFonts w:ascii="Arial" w:hAnsi="Arial"/>
        </w:rPr>
        <w:t xml:space="preserve">Wevo develops special formulations for fuel cells, electrolysers and BOP components in close collaboration with manufacturers and research institutes. If required, materials based on polyurethane, epoxy resin and silicone can be adapted to suit individual needs by incorporating numerous further properties – in addition to the parameters relevant for processing. Among other things, viscosity, gas permeability (e.g. hydrogen and water vapour permeability) and adhesive properties can be precisely adjusted. </w:t>
      </w:r>
    </w:p>
    <w:p w14:paraId="52C7C33B" w14:textId="77777777" w:rsidR="004414E9" w:rsidRPr="004414E9" w:rsidRDefault="004414E9" w:rsidP="004414E9">
      <w:pPr>
        <w:spacing w:line="360" w:lineRule="auto"/>
        <w:rPr>
          <w:rFonts w:ascii="Arial" w:hAnsi="Arial"/>
        </w:rPr>
      </w:pPr>
    </w:p>
    <w:p w14:paraId="5A175889" w14:textId="54997E3B" w:rsidR="00B7199C" w:rsidRDefault="004414E9" w:rsidP="004414E9">
      <w:pPr>
        <w:spacing w:line="360" w:lineRule="auto"/>
      </w:pPr>
      <w:r w:rsidRPr="004414E9">
        <w:rPr>
          <w:rFonts w:ascii="Arial" w:hAnsi="Arial"/>
        </w:rPr>
        <w:lastRenderedPageBreak/>
        <w:t>Wevo is thus making a vital contribution to the technological advancement of hydrogen technologies – whether through highly resistant hydrogen seals or low-VOC adhesives for PEM fuel cells.</w:t>
      </w:r>
    </w:p>
    <w:p w14:paraId="1791551F" w14:textId="77777777" w:rsidR="00064313" w:rsidRDefault="00064313" w:rsidP="00B7199C">
      <w:pPr>
        <w:spacing w:line="360" w:lineRule="auto"/>
      </w:pPr>
    </w:p>
    <w:p w14:paraId="74BAD10A" w14:textId="77777777" w:rsidR="004414E9" w:rsidRDefault="004414E9" w:rsidP="00B7199C">
      <w:pPr>
        <w:spacing w:line="360" w:lineRule="auto"/>
      </w:pPr>
    </w:p>
    <w:p w14:paraId="52491F9C" w14:textId="1AB50B23" w:rsidR="00E428A0" w:rsidRPr="000E4CCE" w:rsidRDefault="00E428A0" w:rsidP="00B7199C">
      <w:pPr>
        <w:spacing w:line="360" w:lineRule="auto"/>
        <w:rPr>
          <w:rFonts w:ascii="Arial" w:hAnsi="Arial" w:cs="Arial"/>
          <w:b/>
          <w:bCs/>
          <w:i/>
          <w:iCs/>
        </w:rPr>
      </w:pPr>
      <w:r w:rsidRPr="000E4CCE">
        <w:rPr>
          <w:rFonts w:ascii="Arial" w:hAnsi="Arial" w:cs="Arial"/>
          <w:b/>
          <w:bCs/>
          <w:i/>
          <w:iCs/>
        </w:rPr>
        <w:t>Image description and source</w:t>
      </w:r>
    </w:p>
    <w:p w14:paraId="76CF102E" w14:textId="77777777" w:rsidR="004414E9" w:rsidRDefault="004414E9" w:rsidP="00B7199C">
      <w:pPr>
        <w:spacing w:line="360" w:lineRule="auto"/>
      </w:pPr>
      <w:r w:rsidRPr="004414E9">
        <w:t>Adhesives and sealants for humidifiers support efficient and safe fuel cell systems (Image source: © Yan – stock.adobe.com).</w:t>
      </w:r>
      <w:r w:rsidRPr="004414E9">
        <w:t xml:space="preserve"> </w:t>
      </w:r>
    </w:p>
    <w:p w14:paraId="2E78FBFB" w14:textId="50841965" w:rsidR="00E428A0" w:rsidRPr="00CB2706" w:rsidRDefault="00CB2706" w:rsidP="00B7199C">
      <w:pPr>
        <w:spacing w:line="360" w:lineRule="auto"/>
        <w:rPr>
          <w:lang w:val="en-US"/>
        </w:rPr>
      </w:pPr>
      <w:r w:rsidRPr="00CB2706">
        <w:rPr>
          <w:rFonts w:ascii="Arial" w:hAnsi="Arial" w:cs="Arial"/>
          <w:sz w:val="18"/>
          <w:szCs w:val="18"/>
          <w:lang w:val="en-US"/>
        </w:rPr>
        <w:t xml:space="preserve">(Please note that the image may only be used in the context of this press </w:t>
      </w:r>
      <w:r w:rsidR="00337696">
        <w:rPr>
          <w:rFonts w:ascii="Arial" w:hAnsi="Arial" w:cs="Arial"/>
          <w:sz w:val="18"/>
          <w:szCs w:val="18"/>
          <w:lang w:val="en-US"/>
        </w:rPr>
        <w:t>information</w:t>
      </w:r>
      <w:r w:rsidRPr="00CB2706">
        <w:rPr>
          <w:rFonts w:ascii="Arial" w:hAnsi="Arial" w:cs="Arial"/>
          <w:sz w:val="18"/>
          <w:szCs w:val="18"/>
          <w:lang w:val="en-US"/>
        </w:rPr>
        <w:t>).</w:t>
      </w:r>
    </w:p>
    <w:p w14:paraId="00394FD8" w14:textId="31B8CED6" w:rsidR="002D56D3" w:rsidRDefault="002D56D3" w:rsidP="004B7EC0">
      <w:pPr>
        <w:widowControl w:val="0"/>
        <w:spacing w:line="360" w:lineRule="auto"/>
        <w:rPr>
          <w:rFonts w:ascii="Arial" w:hAnsi="Arial" w:cs="Arial"/>
          <w:b/>
          <w:bCs/>
          <w:lang w:val="en-US"/>
        </w:rPr>
      </w:pPr>
    </w:p>
    <w:p w14:paraId="3BD9EF9B" w14:textId="77777777" w:rsidR="00F72CDD" w:rsidRPr="00CB2706" w:rsidRDefault="00F72CDD" w:rsidP="004B7EC0">
      <w:pPr>
        <w:widowControl w:val="0"/>
        <w:spacing w:line="360" w:lineRule="auto"/>
        <w:rPr>
          <w:rFonts w:ascii="Arial" w:hAnsi="Arial" w:cs="Arial"/>
          <w:b/>
          <w:bCs/>
          <w:lang w:val="en-US"/>
        </w:rPr>
      </w:pPr>
    </w:p>
    <w:p w14:paraId="502A80D6" w14:textId="77777777" w:rsidR="002D56D3" w:rsidRPr="00E55975" w:rsidRDefault="002D56D3" w:rsidP="002D56D3">
      <w:pPr>
        <w:widowControl w:val="0"/>
        <w:spacing w:line="360" w:lineRule="auto"/>
        <w:rPr>
          <w:rFonts w:ascii="Arial" w:eastAsia="Times New Roman" w:hAnsi="Arial" w:cs="Arial"/>
          <w:b/>
          <w:i/>
          <w:iCs/>
        </w:rPr>
      </w:pPr>
      <w:r w:rsidRPr="00E55975">
        <w:rPr>
          <w:rFonts w:ascii="Arial" w:hAnsi="Arial"/>
          <w:b/>
          <w:i/>
          <w:iCs/>
        </w:rPr>
        <w:t>About Wevo</w:t>
      </w:r>
    </w:p>
    <w:p w14:paraId="099D6644" w14:textId="77777777" w:rsidR="002D56D3" w:rsidRPr="00E55975" w:rsidRDefault="002D56D3" w:rsidP="002D56D3">
      <w:pPr>
        <w:widowControl w:val="0"/>
        <w:spacing w:line="360" w:lineRule="auto"/>
        <w:rPr>
          <w:rFonts w:ascii="Arial" w:eastAsia="Times New Roman" w:hAnsi="Arial" w:cs="Arial"/>
          <w:bCs/>
          <w:i/>
          <w:iCs/>
        </w:rPr>
      </w:pPr>
    </w:p>
    <w:p w14:paraId="30509DF6" w14:textId="77777777" w:rsidR="00095103" w:rsidRPr="00E81C48" w:rsidRDefault="00095103" w:rsidP="00095103">
      <w:pPr>
        <w:widowControl w:val="0"/>
        <w:spacing w:line="360" w:lineRule="auto"/>
        <w:rPr>
          <w:rFonts w:ascii="Arial" w:hAnsi="Arial"/>
          <w:bCs/>
          <w:i/>
          <w:iCs/>
        </w:rPr>
      </w:pPr>
      <w:r w:rsidRPr="00E81C48">
        <w:rPr>
          <w:rFonts w:ascii="Arial" w:hAnsi="Arial"/>
          <w:bCs/>
          <w:i/>
          <w:iCs/>
        </w:rPr>
        <w:t>WEVO-CHEMIE GmbH is an independent manufacturer in the field of customised potting and casting compounds as well as adhesives and sealants based on polyurethane, epoxy and silicone – primarily for use with electrical and electronic components. Wevo products protect sensitive components against chemicals, vibration, foreign matter, dust, humidity and high temperatures. We supply to more than 1,250 customers in over 50 countries from our headquarters near Stuttgart, Germany, and through companies in Asia, China and the USA.</w:t>
      </w:r>
    </w:p>
    <w:p w14:paraId="327EA7A0" w14:textId="77777777" w:rsidR="002D56D3" w:rsidRDefault="002D56D3" w:rsidP="002D56D3">
      <w:pPr>
        <w:widowControl w:val="0"/>
        <w:spacing w:line="360" w:lineRule="auto"/>
        <w:rPr>
          <w:rFonts w:ascii="Arial" w:hAnsi="Arial"/>
          <w:bCs/>
          <w:i/>
          <w:iCs/>
        </w:rPr>
      </w:pPr>
    </w:p>
    <w:p w14:paraId="458D58CD" w14:textId="77777777" w:rsidR="002D56D3" w:rsidRPr="00E7451A" w:rsidRDefault="002D56D3" w:rsidP="002D56D3">
      <w:pPr>
        <w:widowControl w:val="0"/>
        <w:spacing w:line="360" w:lineRule="auto"/>
        <w:rPr>
          <w:rFonts w:ascii="Arial" w:eastAsia="Times New Roman" w:hAnsi="Arial" w:cs="Arial"/>
          <w:bCs/>
          <w:i/>
          <w:iCs/>
        </w:rPr>
      </w:pPr>
    </w:p>
    <w:p w14:paraId="58371EFC" w14:textId="79EE49AD" w:rsidR="002D56D3" w:rsidRPr="000F1690" w:rsidRDefault="002D56D3" w:rsidP="002D56D3">
      <w:pPr>
        <w:widowControl w:val="0"/>
        <w:spacing w:line="360" w:lineRule="auto"/>
        <w:rPr>
          <w:rFonts w:ascii="Arial" w:eastAsia="Times New Roman" w:hAnsi="Arial" w:cs="Arial"/>
          <w:b/>
          <w:i/>
          <w:iCs/>
        </w:rPr>
      </w:pPr>
      <w:r w:rsidRPr="000F1690">
        <w:rPr>
          <w:rFonts w:ascii="Arial" w:hAnsi="Arial"/>
          <w:b/>
          <w:i/>
          <w:iCs/>
        </w:rPr>
        <w:t>Press contact</w:t>
      </w:r>
    </w:p>
    <w:p w14:paraId="55AC845C" w14:textId="77777777" w:rsidR="002D56D3" w:rsidRPr="000F1690" w:rsidRDefault="002D56D3" w:rsidP="002D56D3">
      <w:pPr>
        <w:widowControl w:val="0"/>
        <w:spacing w:line="360" w:lineRule="auto"/>
        <w:rPr>
          <w:rFonts w:ascii="Arial" w:eastAsia="Times New Roman" w:hAnsi="Arial" w:cs="Arial"/>
          <w:bCs/>
          <w:i/>
          <w:iCs/>
        </w:rPr>
      </w:pPr>
    </w:p>
    <w:p w14:paraId="565E9CF4" w14:textId="32873A3E" w:rsidR="002D56D3" w:rsidRDefault="002D56D3" w:rsidP="002D56D3">
      <w:pPr>
        <w:widowControl w:val="0"/>
        <w:spacing w:line="360" w:lineRule="auto"/>
        <w:rPr>
          <w:rFonts w:ascii="Arial" w:hAnsi="Arial"/>
          <w:bCs/>
          <w:i/>
          <w:iCs/>
        </w:rPr>
      </w:pPr>
      <w:r w:rsidRPr="000F1690">
        <w:rPr>
          <w:rFonts w:ascii="Arial" w:hAnsi="Arial"/>
          <w:bCs/>
          <w:i/>
          <w:iCs/>
        </w:rPr>
        <w:t xml:space="preserve">Alexandra </w:t>
      </w:r>
      <w:r w:rsidR="00322A73">
        <w:rPr>
          <w:rFonts w:ascii="Arial" w:hAnsi="Arial"/>
          <w:bCs/>
          <w:i/>
          <w:iCs/>
        </w:rPr>
        <w:t>Heißenbüttel</w:t>
      </w:r>
    </w:p>
    <w:p w14:paraId="06B82D30" w14:textId="56D8926A" w:rsidR="002D56D3" w:rsidRPr="000F1690" w:rsidRDefault="002D56D3" w:rsidP="002D56D3">
      <w:pPr>
        <w:widowControl w:val="0"/>
        <w:spacing w:line="360" w:lineRule="auto"/>
        <w:rPr>
          <w:rFonts w:ascii="Arial" w:eastAsia="Times New Roman" w:hAnsi="Arial" w:cs="Arial"/>
          <w:bCs/>
          <w:i/>
          <w:iCs/>
        </w:rPr>
      </w:pPr>
      <w:r>
        <w:rPr>
          <w:rFonts w:ascii="Arial" w:hAnsi="Arial"/>
          <w:bCs/>
          <w:i/>
          <w:iCs/>
        </w:rPr>
        <w:t>Dr. Neidlinger Consulting</w:t>
      </w:r>
      <w:r w:rsidR="00FD53AC">
        <w:rPr>
          <w:rFonts w:ascii="Arial" w:hAnsi="Arial"/>
          <w:bCs/>
          <w:i/>
          <w:iCs/>
        </w:rPr>
        <w:t xml:space="preserve"> GmbH</w:t>
      </w:r>
    </w:p>
    <w:p w14:paraId="62AA372B" w14:textId="4F8556EF" w:rsidR="002D56D3" w:rsidRPr="000F1690" w:rsidRDefault="002D56D3" w:rsidP="002D56D3">
      <w:pPr>
        <w:widowControl w:val="0"/>
        <w:spacing w:line="360" w:lineRule="auto"/>
        <w:rPr>
          <w:rFonts w:ascii="Arial" w:eastAsia="Times New Roman" w:hAnsi="Arial" w:cs="Arial"/>
          <w:bCs/>
          <w:i/>
          <w:iCs/>
        </w:rPr>
      </w:pPr>
      <w:r w:rsidRPr="000F1690">
        <w:rPr>
          <w:rFonts w:ascii="Arial" w:hAnsi="Arial"/>
          <w:bCs/>
          <w:i/>
          <w:iCs/>
        </w:rPr>
        <w:t>Phone: +49 711 167 61</w:t>
      </w:r>
      <w:r w:rsidR="00CF4B18">
        <w:rPr>
          <w:rFonts w:ascii="Arial" w:hAnsi="Arial"/>
          <w:bCs/>
          <w:i/>
          <w:iCs/>
        </w:rPr>
        <w:t xml:space="preserve"> </w:t>
      </w:r>
      <w:r w:rsidRPr="000F1690">
        <w:rPr>
          <w:rFonts w:ascii="Arial" w:hAnsi="Arial"/>
          <w:bCs/>
          <w:i/>
          <w:iCs/>
        </w:rPr>
        <w:t>712</w:t>
      </w:r>
    </w:p>
    <w:p w14:paraId="37135752" w14:textId="77777777" w:rsidR="002D56D3" w:rsidRPr="004B7EC0" w:rsidRDefault="002D56D3" w:rsidP="002D56D3">
      <w:pPr>
        <w:widowControl w:val="0"/>
        <w:spacing w:line="360" w:lineRule="auto"/>
        <w:rPr>
          <w:rFonts w:ascii="Arial" w:hAnsi="Arial" w:cs="Arial"/>
          <w:bCs/>
          <w:i/>
          <w:iCs/>
        </w:rPr>
      </w:pPr>
      <w:r w:rsidRPr="000F1690">
        <w:rPr>
          <w:rFonts w:ascii="Arial" w:hAnsi="Arial"/>
          <w:bCs/>
          <w:i/>
          <w:iCs/>
        </w:rPr>
        <w:t xml:space="preserve">Email: </w:t>
      </w:r>
      <w:hyperlink r:id="rId9" w:history="1">
        <w:r w:rsidRPr="000F1690">
          <w:rPr>
            <w:rStyle w:val="Hyperlink"/>
            <w:rFonts w:ascii="Arial" w:hAnsi="Arial"/>
            <w:bCs/>
            <w:i/>
            <w:iCs/>
            <w:u w:val="none"/>
          </w:rPr>
          <w:t>press@wevo-chemie.com</w:t>
        </w:r>
      </w:hyperlink>
    </w:p>
    <w:p w14:paraId="19E3B885" w14:textId="77777777" w:rsidR="002D56D3" w:rsidRPr="004B7EC0" w:rsidRDefault="002D56D3" w:rsidP="004B7EC0">
      <w:pPr>
        <w:widowControl w:val="0"/>
        <w:spacing w:line="360" w:lineRule="auto"/>
        <w:rPr>
          <w:rFonts w:ascii="Arial" w:hAnsi="Arial" w:cs="Arial"/>
          <w:bCs/>
          <w:i/>
          <w:iCs/>
        </w:rPr>
      </w:pPr>
    </w:p>
    <w:sectPr w:rsidR="002D56D3" w:rsidRPr="004B7EC0" w:rsidSect="009D5F8C">
      <w:headerReference w:type="default" r:id="rId10"/>
      <w:footerReference w:type="default" r:id="rId11"/>
      <w:headerReference w:type="first" r:id="rId12"/>
      <w:footerReference w:type="first" r:id="rId13"/>
      <w:type w:val="continuous"/>
      <w:pgSz w:w="11906" w:h="16838" w:code="9"/>
      <w:pgMar w:top="2268" w:right="1134" w:bottom="1134" w:left="1304" w:header="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F1765" w14:textId="77777777" w:rsidR="004759B9" w:rsidRDefault="004759B9" w:rsidP="00E66201">
      <w:r>
        <w:separator/>
      </w:r>
    </w:p>
  </w:endnote>
  <w:endnote w:type="continuationSeparator" w:id="0">
    <w:p w14:paraId="57996A79" w14:textId="77777777" w:rsidR="004759B9" w:rsidRDefault="004759B9" w:rsidP="00E6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Neue for fA Light">
    <w:altName w:val="Arial"/>
    <w:panose1 w:val="02000403000000020004"/>
    <w:charset w:val="00"/>
    <w:family w:val="auto"/>
    <w:pitch w:val="variable"/>
    <w:sig w:usb0="A00002FF" w:usb1="5000205B" w:usb2="00000002" w:usb3="00000000" w:csb0="00000007" w:csb1="00000000"/>
  </w:font>
  <w:font w:name="Wevo Pro Light">
    <w:panose1 w:val="020B0604020202020204"/>
    <w:charset w:val="4D"/>
    <w:family w:val="auto"/>
    <w:pitch w:val="variable"/>
    <w:sig w:usb0="A00000FF" w:usb1="4000204A"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evo Light">
    <w:altName w:val="Arial"/>
    <w:panose1 w:val="020B0604020202020204"/>
    <w:charset w:val="00"/>
    <w:family w:val="swiss"/>
    <w:pitch w:val="variable"/>
    <w:sig w:usb0="8000002F" w:usb1="4000200A" w:usb2="00000000" w:usb3="00000000" w:csb0="00000001" w:csb1="00000000"/>
  </w:font>
  <w:font w:name="Wevo Pro">
    <w:panose1 w:val="020B0604020202020204"/>
    <w:charset w:val="4D"/>
    <w:family w:val="auto"/>
    <w:pitch w:val="variable"/>
    <w:sig w:usb0="A00000FF" w:usb1="4000204A" w:usb2="00000008" w:usb3="00000000" w:csb0="00000093" w:csb1="00000000"/>
  </w:font>
  <w:font w:name="Wevo Pro UltraLight">
    <w:altName w:val="Arial"/>
    <w:panose1 w:val="020B0604020202020204"/>
    <w:charset w:val="00"/>
    <w:family w:val="auto"/>
    <w:pitch w:val="variable"/>
    <w:sig w:usb0="A00000FF" w:usb1="4000204A" w:usb2="00000008" w:usb3="00000000" w:csb0="00000093" w:csb1="00000000"/>
  </w:font>
  <w:font w:name="Times New Roman (Überschriften">
    <w:altName w:val="Times New Roman"/>
    <w:panose1 w:val="020B0604020202020204"/>
    <w:charset w:val="00"/>
    <w:family w:val="roman"/>
    <w:pitch w:val="variable"/>
    <w:sig w:usb0="E0002AEF" w:usb1="C0007841"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710E" w14:textId="5E213DC8" w:rsidR="00A16D05" w:rsidRPr="00BD4CE2" w:rsidRDefault="00D31762" w:rsidP="00D31762">
    <w:pPr>
      <w:pStyle w:val="Fuzeile"/>
      <w:rPr>
        <w:rFonts w:ascii="Arial" w:hAnsi="Arial" w:cs="Arial"/>
        <w:sz w:val="15"/>
        <w:szCs w:val="15"/>
        <w:lang w:val="de-DE"/>
      </w:rPr>
    </w:pPr>
    <w:r>
      <w:rPr>
        <w:rFonts w:ascii="Arial" w:hAnsi="Arial"/>
        <w:noProof/>
        <w:sz w:val="15"/>
        <w:szCs w:val="15"/>
        <w:lang w:eastAsia="en-GB"/>
      </w:rPr>
      <mc:AlternateContent>
        <mc:Choice Requires="wps">
          <w:drawing>
            <wp:anchor distT="0" distB="0" distL="114300" distR="114300" simplePos="0" relativeHeight="251691008" behindDoc="0" locked="0" layoutInCell="1" allowOverlap="1" wp14:anchorId="105155FB" wp14:editId="1B5C496A">
              <wp:simplePos x="0" y="0"/>
              <wp:positionH relativeFrom="column">
                <wp:posOffset>6094399</wp:posOffset>
              </wp:positionH>
              <wp:positionV relativeFrom="paragraph">
                <wp:posOffset>-38100</wp:posOffset>
              </wp:positionV>
              <wp:extent cx="279428" cy="332509"/>
              <wp:effectExtent l="0" t="0" r="0" b="0"/>
              <wp:wrapNone/>
              <wp:docPr id="6" name="Textfeld 6"/>
              <wp:cNvGraphicFramePr/>
              <a:graphic xmlns:a="http://schemas.openxmlformats.org/drawingml/2006/main">
                <a:graphicData uri="http://schemas.microsoft.com/office/word/2010/wordprocessingShape">
                  <wps:wsp>
                    <wps:cNvSpPr txBox="1"/>
                    <wps:spPr>
                      <a:xfrm>
                        <a:off x="0" y="0"/>
                        <a:ext cx="279428" cy="332509"/>
                      </a:xfrm>
                      <a:prstGeom prst="rect">
                        <a:avLst/>
                      </a:prstGeom>
                      <a:noFill/>
                      <a:ln w="6350">
                        <a:noFill/>
                      </a:ln>
                    </wps:spPr>
                    <wps:txb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155FB" id="_x0000_t202" coordsize="21600,21600" o:spt="202" path="m,l,21600r21600,l21600,xe">
              <v:stroke joinstyle="miter"/>
              <v:path gradientshapeok="t" o:connecttype="rect"/>
            </v:shapetype>
            <v:shape id="Textfeld 6" o:spid="_x0000_s1026" type="#_x0000_t202" style="position:absolute;margin-left:479.85pt;margin-top:-3pt;width:22pt;height:2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" filled="f" stroked="f" strokeweight=".5pt">
              <v:textbo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v:textbox>
            </v:shape>
          </w:pict>
        </mc:Fallback>
      </mc:AlternateContent>
    </w:r>
    <w:r w:rsidRPr="00BD4CE2">
      <w:rPr>
        <w:rFonts w:ascii="Arial" w:hAnsi="Arial"/>
        <w:sz w:val="15"/>
        <w:szCs w:val="15"/>
        <w:lang w:val="de-DE"/>
      </w:rPr>
      <w:t xml:space="preserve">WEVO-CHEMIE GmbH </w:t>
    </w:r>
    <w:r>
      <w:rPr>
        <w:rFonts w:ascii="Arial" w:hAnsi="Arial"/>
        <w:sz w:val="15"/>
        <w:szCs w:val="15"/>
      </w:rPr>
      <w:sym w:font="Symbol" w:char="F0D7"/>
    </w:r>
    <w:r w:rsidRPr="00BD4CE2">
      <w:rPr>
        <w:rFonts w:ascii="Arial" w:hAnsi="Arial"/>
        <w:sz w:val="15"/>
        <w:szCs w:val="15"/>
        <w:lang w:val="de-DE"/>
      </w:rPr>
      <w:t xml:space="preserve"> Schönbergstrasse 14 </w:t>
    </w:r>
    <w:r>
      <w:rPr>
        <w:rFonts w:ascii="Arial" w:hAnsi="Arial"/>
        <w:sz w:val="15"/>
        <w:szCs w:val="15"/>
      </w:rPr>
      <w:sym w:font="Symbol" w:char="F0D7"/>
    </w:r>
    <w:r w:rsidRPr="00BD4CE2">
      <w:rPr>
        <w:rFonts w:ascii="Arial" w:hAnsi="Arial"/>
        <w:sz w:val="15"/>
        <w:szCs w:val="15"/>
        <w:lang w:val="de-DE"/>
      </w:rPr>
      <w:t xml:space="preserve"> 73760 Ostfildern-Kemnat </w:t>
    </w:r>
    <w:r>
      <w:rPr>
        <w:rFonts w:ascii="Arial" w:hAnsi="Arial"/>
        <w:sz w:val="15"/>
        <w:szCs w:val="15"/>
      </w:rPr>
      <w:sym w:font="Symbol" w:char="F0D7"/>
    </w:r>
    <w:r w:rsidRPr="00BD4CE2">
      <w:rPr>
        <w:rFonts w:ascii="Arial" w:hAnsi="Arial"/>
        <w:sz w:val="15"/>
        <w:szCs w:val="15"/>
        <w:lang w:val="de-DE"/>
      </w:rPr>
      <w:t xml:space="preserve"> Germany </w:t>
    </w:r>
    <w:r>
      <w:rPr>
        <w:rFonts w:ascii="Arial" w:hAnsi="Arial"/>
        <w:sz w:val="15"/>
        <w:szCs w:val="15"/>
      </w:rPr>
      <w:sym w:font="Symbol" w:char="F0D7"/>
    </w:r>
    <w:r w:rsidRPr="00BD4CE2">
      <w:rPr>
        <w:rFonts w:ascii="Arial" w:hAnsi="Arial"/>
        <w:sz w:val="15"/>
        <w:szCs w:val="15"/>
        <w:lang w:val="de-DE"/>
      </w:rPr>
      <w:t xml:space="preserve"> press@wevo-chemie.com </w:t>
    </w:r>
    <w:r>
      <w:rPr>
        <w:rFonts w:ascii="Arial" w:hAnsi="Arial"/>
        <w:sz w:val="15"/>
        <w:szCs w:val="15"/>
      </w:rPr>
      <w:sym w:font="Symbol" w:char="F0D7"/>
    </w:r>
    <w:r w:rsidRPr="00BD4CE2">
      <w:rPr>
        <w:rFonts w:ascii="Arial" w:hAnsi="Arial"/>
        <w:sz w:val="15"/>
        <w:szCs w:val="15"/>
        <w:lang w:val="de-DE"/>
      </w:rPr>
      <w:t xml:space="preserve"> wevo-chemie.com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2EDC" w14:textId="77777777" w:rsidR="005D5D9F" w:rsidRPr="00BD4CE2" w:rsidRDefault="005D5D9F" w:rsidP="00D31762">
    <w:pPr>
      <w:pStyle w:val="Footer"/>
      <w:spacing w:before="600"/>
      <w:jc w:val="left"/>
      <w:rPr>
        <w:lang w:val="de-DE"/>
      </w:rPr>
    </w:pPr>
    <w:r w:rsidRPr="00BD4CE2">
      <w:rPr>
        <w:lang w:val="de-DE"/>
      </w:rPr>
      <w:t>WEVO-CHEMIE GmbH · Schönbergstrasse 14 · 73760 Ostfildern-Kemnat   Germany · presse@wevo-chemie.de · wevo-chemie.de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7E859" w14:textId="77777777" w:rsidR="004759B9" w:rsidRDefault="004759B9" w:rsidP="00E66201">
      <w:r>
        <w:separator/>
      </w:r>
    </w:p>
  </w:footnote>
  <w:footnote w:type="continuationSeparator" w:id="0">
    <w:p w14:paraId="6FDBACC2" w14:textId="77777777" w:rsidR="004759B9" w:rsidRDefault="004759B9" w:rsidP="00E6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20FA" w14:textId="25B9B44B" w:rsidR="00D31762" w:rsidRDefault="005A360B">
    <w:pPr>
      <w:pStyle w:val="Kopfzeile"/>
    </w:pPr>
    <w:r>
      <w:rPr>
        <w:noProof/>
      </w:rPr>
      <w:drawing>
        <wp:anchor distT="0" distB="0" distL="114300" distR="114300" simplePos="0" relativeHeight="251692032" behindDoc="0" locked="1" layoutInCell="1" allowOverlap="1" wp14:anchorId="604668CD" wp14:editId="76E79822">
          <wp:simplePos x="0" y="0"/>
          <wp:positionH relativeFrom="page">
            <wp:posOffset>5220970</wp:posOffset>
          </wp:positionH>
          <wp:positionV relativeFrom="page">
            <wp:posOffset>683895</wp:posOffset>
          </wp:positionV>
          <wp:extent cx="1656000" cy="406800"/>
          <wp:effectExtent l="0" t="0" r="0" b="0"/>
          <wp:wrapNone/>
          <wp:docPr id="813443042"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43042" name="Grafik 1" descr="Ein Bild, das Grafiken, Schrift, Screenshot, Grafikdesign enthält.&#10;&#10;Automatisch generierte Beschreibung"/>
                  <pic:cNvPicPr/>
                </pic:nvPicPr>
                <pic:blipFill>
                  <a:blip r:embed="rId1"/>
                  <a:stretch>
                    <a:fillRect/>
                  </a:stretch>
                </pic:blipFill>
                <pic:spPr>
                  <a:xfrm>
                    <a:off x="0" y="0"/>
                    <a:ext cx="1656000" cy="406800"/>
                  </a:xfrm>
                  <a:prstGeom prst="rect">
                    <a:avLst/>
                  </a:prstGeom>
                </pic:spPr>
              </pic:pic>
            </a:graphicData>
          </a:graphic>
          <wp14:sizeRelH relativeFrom="margin">
            <wp14:pctWidth>0</wp14:pctWidth>
          </wp14:sizeRelH>
          <wp14:sizeRelV relativeFrom="margin">
            <wp14:pctHeight>0</wp14:pctHeight>
          </wp14:sizeRelV>
        </wp:anchor>
      </w:drawing>
    </w:r>
  </w:p>
  <w:p w14:paraId="79BCFEE4" w14:textId="77777777" w:rsidR="00D31762" w:rsidRPr="00D31762" w:rsidRDefault="00D31762">
    <w:pPr>
      <w:pStyle w:val="Kopfzeile"/>
      <w:rPr>
        <w:sz w:val="24"/>
        <w:szCs w:val="24"/>
      </w:rPr>
    </w:pPr>
  </w:p>
  <w:p w14:paraId="628B7C7E" w14:textId="77777777" w:rsidR="00D31762" w:rsidRPr="00D31762" w:rsidRDefault="00D31762">
    <w:pPr>
      <w:pStyle w:val="Kopfzeile"/>
      <w:rPr>
        <w:sz w:val="24"/>
        <w:szCs w:val="24"/>
      </w:rPr>
    </w:pPr>
  </w:p>
  <w:p w14:paraId="1C33DDCB" w14:textId="77777777" w:rsidR="00D31762" w:rsidRPr="00D31762" w:rsidRDefault="00D31762">
    <w:pPr>
      <w:pStyle w:val="Kopfzeile"/>
      <w:rPr>
        <w:sz w:val="24"/>
        <w:szCs w:val="24"/>
      </w:rPr>
    </w:pPr>
  </w:p>
  <w:p w14:paraId="0CD07D6E" w14:textId="4B6CC5B7" w:rsidR="00D31762" w:rsidRPr="000F461C" w:rsidRDefault="001A7038" w:rsidP="00D31762">
    <w:pPr>
      <w:pStyle w:val="Kopfzeile"/>
      <w:rPr>
        <w:rFonts w:ascii="Arial" w:hAnsi="Arial" w:cs="Arial"/>
        <w:sz w:val="28"/>
        <w:szCs w:val="28"/>
      </w:rPr>
    </w:pPr>
    <w:r>
      <w:rPr>
        <w:rFonts w:ascii="Arial" w:hAnsi="Arial"/>
        <w:sz w:val="28"/>
        <w:szCs w:val="28"/>
      </w:rPr>
      <w:t>Press information</w:t>
    </w:r>
  </w:p>
  <w:p w14:paraId="35689FC8" w14:textId="77777777" w:rsidR="00D31762" w:rsidRPr="00E14CE0" w:rsidRDefault="00D31762" w:rsidP="00D31762">
    <w:pPr>
      <w:pStyle w:val="Kopfzeile"/>
    </w:pPr>
  </w:p>
  <w:p w14:paraId="09C685B0" w14:textId="2CD357D9" w:rsidR="00D31762" w:rsidRDefault="004414E9">
    <w:pPr>
      <w:pStyle w:val="Kopfzeile"/>
    </w:pPr>
    <w:r>
      <w:t>04</w:t>
    </w:r>
    <w:r w:rsidR="001A7038">
      <w:t xml:space="preserve"> </w:t>
    </w:r>
    <w:r>
      <w:t>December</w:t>
    </w:r>
    <w:r w:rsidR="001A7038">
      <w:t xml:space="preserve"> </w:t>
    </w:r>
    <w:r>
      <w:t>2025</w:t>
    </w:r>
  </w:p>
  <w:p w14:paraId="20037619" w14:textId="77777777" w:rsidR="00D31762" w:rsidRDefault="00D31762">
    <w:pPr>
      <w:pStyle w:val="Kopfzeile"/>
    </w:pPr>
  </w:p>
  <w:p w14:paraId="3FD669A9" w14:textId="77777777" w:rsidR="007C6B85" w:rsidRDefault="007C6B85">
    <w:pPr>
      <w:pStyle w:val="Kopfzeile"/>
    </w:pPr>
  </w:p>
  <w:p w14:paraId="1FA0444D" w14:textId="77777777" w:rsidR="00D31762" w:rsidRDefault="00D31762">
    <w:pPr>
      <w:pStyle w:val="Kopfzeile"/>
    </w:pPr>
  </w:p>
  <w:p w14:paraId="6268F186" w14:textId="2DC4465D" w:rsidR="00431F75" w:rsidRDefault="00FB45D2">
    <w:pPr>
      <w:pStyle w:val="Kopfzeile"/>
    </w:pPr>
    <w:r>
      <w:rPr>
        <w:noProof/>
        <w:lang w:eastAsia="en-GB"/>
      </w:rPr>
      <mc:AlternateContent>
        <mc:Choice Requires="wps">
          <w:drawing>
            <wp:anchor distT="0" distB="0" distL="114300" distR="114300" simplePos="0" relativeHeight="251687936" behindDoc="0" locked="0" layoutInCell="1" allowOverlap="1" wp14:anchorId="1E24C848" wp14:editId="0424372B">
              <wp:simplePos x="0" y="0"/>
              <wp:positionH relativeFrom="page">
                <wp:posOffset>180340</wp:posOffset>
              </wp:positionH>
              <wp:positionV relativeFrom="page">
                <wp:posOffset>3780790</wp:posOffset>
              </wp:positionV>
              <wp:extent cx="18000" cy="18000"/>
              <wp:effectExtent l="0" t="0" r="0" b="0"/>
              <wp:wrapNone/>
              <wp:docPr id="4" name="Ellips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54072F" id="Ellipse 4" o:spid="_x0000_s1026" style="position:absolute;margin-left:14.2pt;margin-top:297.7pt;width:1.4pt;height:1.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GpuAIAAOkFAAAOAAAAZHJzL2Uyb0RvYy54bWysVFFv2yAQfp+0/4B4X21H6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" fillcolor="#272727 [2749]" stroked="f" strokeweight="2pt">
              <o:lock v:ext="edit" aspectratio="t"/>
              <w10:wrap anchorx="page" anchory="page"/>
            </v:oval>
          </w:pict>
        </mc:Fallback>
      </mc:AlternateContent>
    </w:r>
    <w:r>
      <w:rPr>
        <w:noProof/>
        <w:lang w:eastAsia="en-GB"/>
      </w:rPr>
      <mc:AlternateContent>
        <mc:Choice Requires="wps">
          <w:drawing>
            <wp:anchor distT="0" distB="0" distL="114300" distR="114300" simplePos="0" relativeHeight="251688960" behindDoc="0" locked="0" layoutInCell="1" allowOverlap="1" wp14:anchorId="7C652B42" wp14:editId="50397D7C">
              <wp:simplePos x="0" y="0"/>
              <wp:positionH relativeFrom="page">
                <wp:posOffset>180340</wp:posOffset>
              </wp:positionH>
              <wp:positionV relativeFrom="page">
                <wp:posOffset>5346700</wp:posOffset>
              </wp:positionV>
              <wp:extent cx="18000" cy="18000"/>
              <wp:effectExtent l="0" t="0" r="0" b="0"/>
              <wp:wrapNone/>
              <wp:docPr id="7" name="Ellips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758C2A" id="Ellipse 7" o:spid="_x0000_s1026" style="position:absolute;margin-left:14.2pt;margin-top:421pt;width:1.4pt;height:1.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lHPa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49B1" w14:textId="77777777" w:rsidR="00D31762" w:rsidRDefault="00D31762" w:rsidP="002F0D64"/>
  <w:p w14:paraId="7DF10727" w14:textId="77777777" w:rsidR="00D31762" w:rsidRDefault="00D31762" w:rsidP="002F0D64"/>
  <w:p w14:paraId="22AC6D0A" w14:textId="77777777" w:rsidR="00D31762" w:rsidRDefault="00D31762" w:rsidP="002F0D64"/>
  <w:p w14:paraId="4BDFD480" w14:textId="77777777" w:rsidR="00D31762" w:rsidRDefault="00D31762" w:rsidP="00D31762">
    <w:pPr>
      <w:pStyle w:val="Kopfzeile"/>
      <w:rPr>
        <w:rFonts w:ascii="Arial" w:hAnsi="Arial" w:cs="Arial"/>
        <w:sz w:val="28"/>
        <w:szCs w:val="28"/>
      </w:rPr>
    </w:pPr>
  </w:p>
  <w:p w14:paraId="64E8115B" w14:textId="77777777" w:rsidR="002A4E7D" w:rsidRPr="00166EBC" w:rsidRDefault="00CB4281" w:rsidP="002F0D64">
    <w:r>
      <w:rPr>
        <w:rFonts w:ascii="Wevo Pro Light" w:hAnsi="Wevo Pro Light"/>
        <w:noProof/>
        <w:color w:val="262626" w:themeColor="text1" w:themeTint="D9"/>
        <w:lang w:eastAsia="en-GB"/>
      </w:rPr>
      <mc:AlternateContent>
        <mc:Choice Requires="wps">
          <w:drawing>
            <wp:anchor distT="0" distB="0" distL="114300" distR="114300" simplePos="0" relativeHeight="251680768" behindDoc="0" locked="0" layoutInCell="1" allowOverlap="1" wp14:anchorId="3E792912" wp14:editId="49296EE8">
              <wp:simplePos x="0" y="0"/>
              <wp:positionH relativeFrom="page">
                <wp:posOffset>180340</wp:posOffset>
              </wp:positionH>
              <wp:positionV relativeFrom="page">
                <wp:posOffset>5346700</wp:posOffset>
              </wp:positionV>
              <wp:extent cx="18000" cy="18000"/>
              <wp:effectExtent l="0" t="0" r="0" b="0"/>
              <wp:wrapNone/>
              <wp:docPr id="5" name="El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624939" id="Ellipse 5" o:spid="_x0000_s1026" style="position:absolute;margin-left:14.2pt;margin-top:421pt;width:1.4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dEuQIAAOkFAAAOAAAAZHJzL2Uyb0RvYy54bWysVFFv2yAQfp+0/4B4X21Hz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RWqn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r>
      <w:rPr>
        <w:rFonts w:ascii="Wevo Pro Light" w:hAnsi="Wevo Pro Light"/>
        <w:noProof/>
        <w:color w:val="262626" w:themeColor="text1" w:themeTint="D9"/>
        <w:lang w:eastAsia="en-GB"/>
      </w:rPr>
      <mc:AlternateContent>
        <mc:Choice Requires="wps">
          <w:drawing>
            <wp:anchor distT="0" distB="0" distL="114300" distR="114300" simplePos="0" relativeHeight="251678720" behindDoc="0" locked="0" layoutInCell="1" allowOverlap="1" wp14:anchorId="55908C2D" wp14:editId="255E88A5">
              <wp:simplePos x="0" y="0"/>
              <wp:positionH relativeFrom="page">
                <wp:posOffset>180340</wp:posOffset>
              </wp:positionH>
              <wp:positionV relativeFrom="page">
                <wp:posOffset>3780790</wp:posOffset>
              </wp:positionV>
              <wp:extent cx="18000" cy="18000"/>
              <wp:effectExtent l="0" t="0" r="0" b="0"/>
              <wp:wrapNone/>
              <wp:docPr id="1" name="El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D271D" id="Ellipse 1" o:spid="_x0000_s1026" style="position:absolute;margin-left:14.2pt;margin-top:297.7pt;width:1.4pt;height:1.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" fillcolor="#272727 [2749]" stroked="f" strokeweight="2pt">
              <o:lock v:ext="edit" aspectratio="t"/>
              <w10:wrap anchorx="page" anchory="page"/>
            </v:oval>
          </w:pict>
        </mc:Fallback>
      </mc:AlternateContent>
    </w:r>
    <w:r>
      <w:rPr>
        <w:rFonts w:ascii="Wevo Pro Light" w:hAnsi="Wevo Pro Light"/>
        <w:noProof/>
        <w:lang w:eastAsia="en-GB"/>
      </w:rPr>
      <w:drawing>
        <wp:anchor distT="0" distB="0" distL="114300" distR="114300" simplePos="0" relativeHeight="251677696" behindDoc="0" locked="1" layoutInCell="1" allowOverlap="1" wp14:anchorId="36ACE3CE" wp14:editId="21AC22B7">
          <wp:simplePos x="0" y="0"/>
          <wp:positionH relativeFrom="margin">
            <wp:posOffset>3952763</wp:posOffset>
          </wp:positionH>
          <wp:positionV relativeFrom="page">
            <wp:posOffset>360045</wp:posOffset>
          </wp:positionV>
          <wp:extent cx="2340000" cy="637200"/>
          <wp:effectExtent l="0" t="0" r="3175" b="0"/>
          <wp:wrapNone/>
          <wp:docPr id="3" name="Grafik 3"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9A0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26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DC9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7AC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FAF0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00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08D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2AD7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380A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B29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02CC0"/>
    <w:multiLevelType w:val="multilevel"/>
    <w:tmpl w:val="15A47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80773F"/>
    <w:multiLevelType w:val="hybridMultilevel"/>
    <w:tmpl w:val="9E92C69C"/>
    <w:lvl w:ilvl="0" w:tplc="FC0E3E80">
      <w:start w:val="1"/>
      <w:numFmt w:val="bullet"/>
      <w:pStyle w:val="Wevo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43068"/>
    <w:multiLevelType w:val="hybridMultilevel"/>
    <w:tmpl w:val="207A5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634463"/>
    <w:multiLevelType w:val="multilevel"/>
    <w:tmpl w:val="ED5213D0"/>
    <w:lvl w:ilvl="0">
      <w:start w:val="1"/>
      <w:numFmt w:val="decimal"/>
      <w:lvlText w:val="%1"/>
      <w:lvlJc w:val="left"/>
      <w:pPr>
        <w:tabs>
          <w:tab w:val="num" w:pos="284"/>
        </w:tabs>
        <w:ind w:left="284" w:hanging="284"/>
      </w:pPr>
      <w:rPr>
        <w:rFonts w:hint="default"/>
      </w:rPr>
    </w:lvl>
    <w:lvl w:ilvl="1">
      <w:start w:val="1"/>
      <w:numFmt w:val="decimal"/>
      <w:pStyle w:val="berschrift2"/>
      <w:lvlText w:val="%1.%2"/>
      <w:lvlJc w:val="left"/>
      <w:pPr>
        <w:tabs>
          <w:tab w:val="num" w:pos="567"/>
        </w:tabs>
        <w:ind w:left="568" w:hanging="568"/>
      </w:pPr>
      <w:rPr>
        <w:rFonts w:hint="default"/>
      </w:rPr>
    </w:lvl>
    <w:lvl w:ilvl="2">
      <w:start w:val="1"/>
      <w:numFmt w:val="decimal"/>
      <w:pStyle w:val="berschrift3"/>
      <w:lvlText w:val="%1.%2.%3"/>
      <w:lvlJc w:val="left"/>
      <w:pPr>
        <w:tabs>
          <w:tab w:val="num" w:pos="851"/>
        </w:tabs>
        <w:ind w:left="852" w:hanging="852"/>
      </w:pPr>
      <w:rPr>
        <w:rFonts w:hint="default"/>
      </w:rPr>
    </w:lvl>
    <w:lvl w:ilvl="3">
      <w:start w:val="1"/>
      <w:numFmt w:val="decimal"/>
      <w:lvlText w:val="%1.%2.%3.%4"/>
      <w:lvlJc w:val="left"/>
      <w:pPr>
        <w:tabs>
          <w:tab w:val="num" w:pos="1134"/>
        </w:tabs>
        <w:ind w:left="1136" w:hanging="1136"/>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4B583B0B"/>
    <w:multiLevelType w:val="hybridMultilevel"/>
    <w:tmpl w:val="2ACA0F82"/>
    <w:lvl w:ilvl="0" w:tplc="50AE85AA">
      <w:start w:val="5"/>
      <w:numFmt w:val="bullet"/>
      <w:lvlText w:val="-"/>
      <w:lvlJc w:val="left"/>
      <w:pPr>
        <w:ind w:left="360" w:hanging="360"/>
      </w:pPr>
      <w:rPr>
        <w:rFonts w:ascii="Arial" w:eastAsia="Helvetica Neue for fA Light"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C0EA4"/>
    <w:multiLevelType w:val="hybridMultilevel"/>
    <w:tmpl w:val="E1F03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03652500">
    <w:abstractNumId w:val="13"/>
  </w:num>
  <w:num w:numId="2" w16cid:durableId="1805856065">
    <w:abstractNumId w:val="13"/>
  </w:num>
  <w:num w:numId="3" w16cid:durableId="490754472">
    <w:abstractNumId w:val="13"/>
  </w:num>
  <w:num w:numId="4" w16cid:durableId="295766753">
    <w:abstractNumId w:val="13"/>
  </w:num>
  <w:num w:numId="5" w16cid:durableId="2053964985">
    <w:abstractNumId w:val="10"/>
  </w:num>
  <w:num w:numId="6" w16cid:durableId="1381711971">
    <w:abstractNumId w:val="15"/>
  </w:num>
  <w:num w:numId="7" w16cid:durableId="608124213">
    <w:abstractNumId w:val="11"/>
  </w:num>
  <w:num w:numId="8" w16cid:durableId="746728759">
    <w:abstractNumId w:val="0"/>
  </w:num>
  <w:num w:numId="9" w16cid:durableId="1360276743">
    <w:abstractNumId w:val="1"/>
  </w:num>
  <w:num w:numId="10" w16cid:durableId="1472288711">
    <w:abstractNumId w:val="2"/>
  </w:num>
  <w:num w:numId="11" w16cid:durableId="599721444">
    <w:abstractNumId w:val="3"/>
  </w:num>
  <w:num w:numId="12" w16cid:durableId="146556441">
    <w:abstractNumId w:val="8"/>
  </w:num>
  <w:num w:numId="13" w16cid:durableId="1874809879">
    <w:abstractNumId w:val="4"/>
  </w:num>
  <w:num w:numId="14" w16cid:durableId="1549609557">
    <w:abstractNumId w:val="5"/>
  </w:num>
  <w:num w:numId="15" w16cid:durableId="59138563">
    <w:abstractNumId w:val="6"/>
  </w:num>
  <w:num w:numId="16" w16cid:durableId="405495380">
    <w:abstractNumId w:val="7"/>
  </w:num>
  <w:num w:numId="17" w16cid:durableId="1488981421">
    <w:abstractNumId w:val="9"/>
  </w:num>
  <w:num w:numId="18" w16cid:durableId="2007636362">
    <w:abstractNumId w:val="12"/>
  </w:num>
  <w:num w:numId="19" w16cid:durableId="15329105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activeWritingStyle w:appName="MSWord" w:lang="de-DE"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wNLM0NLU0MzU0MTJX0lEKTi0uzszPAykwqwUAUHYX/iwAAAA="/>
  </w:docVars>
  <w:rsids>
    <w:rsidRoot w:val="00BE2F93"/>
    <w:rsid w:val="000040B5"/>
    <w:rsid w:val="00010E4B"/>
    <w:rsid w:val="00021B29"/>
    <w:rsid w:val="000300D6"/>
    <w:rsid w:val="0004306D"/>
    <w:rsid w:val="000433CC"/>
    <w:rsid w:val="000452D4"/>
    <w:rsid w:val="00052EB8"/>
    <w:rsid w:val="00054A90"/>
    <w:rsid w:val="00055103"/>
    <w:rsid w:val="00064313"/>
    <w:rsid w:val="00065448"/>
    <w:rsid w:val="00071FB3"/>
    <w:rsid w:val="0008462C"/>
    <w:rsid w:val="00085E68"/>
    <w:rsid w:val="00095103"/>
    <w:rsid w:val="00096D27"/>
    <w:rsid w:val="000B0C7C"/>
    <w:rsid w:val="000C1B0F"/>
    <w:rsid w:val="000C3A5E"/>
    <w:rsid w:val="000D054F"/>
    <w:rsid w:val="000D39D9"/>
    <w:rsid w:val="000E4CCE"/>
    <w:rsid w:val="000F1690"/>
    <w:rsid w:val="001018F6"/>
    <w:rsid w:val="00104E3D"/>
    <w:rsid w:val="00111697"/>
    <w:rsid w:val="00117A7F"/>
    <w:rsid w:val="001248D4"/>
    <w:rsid w:val="00142BF0"/>
    <w:rsid w:val="00155B0B"/>
    <w:rsid w:val="00155B87"/>
    <w:rsid w:val="00166EBC"/>
    <w:rsid w:val="00182F5B"/>
    <w:rsid w:val="00182F7D"/>
    <w:rsid w:val="001907A7"/>
    <w:rsid w:val="00197997"/>
    <w:rsid w:val="001A6298"/>
    <w:rsid w:val="001A7038"/>
    <w:rsid w:val="001B4A3B"/>
    <w:rsid w:val="001B75D1"/>
    <w:rsid w:val="001B789D"/>
    <w:rsid w:val="001C4E02"/>
    <w:rsid w:val="001D3BE5"/>
    <w:rsid w:val="001E2FB6"/>
    <w:rsid w:val="001F2B18"/>
    <w:rsid w:val="00206437"/>
    <w:rsid w:val="00220170"/>
    <w:rsid w:val="00223CAC"/>
    <w:rsid w:val="00226E42"/>
    <w:rsid w:val="002347FD"/>
    <w:rsid w:val="00236E70"/>
    <w:rsid w:val="00254984"/>
    <w:rsid w:val="00267168"/>
    <w:rsid w:val="0027172A"/>
    <w:rsid w:val="002741E1"/>
    <w:rsid w:val="002753EE"/>
    <w:rsid w:val="0028720C"/>
    <w:rsid w:val="00297CE0"/>
    <w:rsid w:val="002A4E7D"/>
    <w:rsid w:val="002A6806"/>
    <w:rsid w:val="002A79B4"/>
    <w:rsid w:val="002B25A8"/>
    <w:rsid w:val="002B5D55"/>
    <w:rsid w:val="002B6700"/>
    <w:rsid w:val="002D56D3"/>
    <w:rsid w:val="002E1281"/>
    <w:rsid w:val="002E3FB9"/>
    <w:rsid w:val="002E46A9"/>
    <w:rsid w:val="002E6F62"/>
    <w:rsid w:val="002F0D64"/>
    <w:rsid w:val="002F1C42"/>
    <w:rsid w:val="00305368"/>
    <w:rsid w:val="00310EEB"/>
    <w:rsid w:val="00322A73"/>
    <w:rsid w:val="0033325B"/>
    <w:rsid w:val="00337696"/>
    <w:rsid w:val="00362B2A"/>
    <w:rsid w:val="003632BD"/>
    <w:rsid w:val="0039371E"/>
    <w:rsid w:val="00394A93"/>
    <w:rsid w:val="003A2CBD"/>
    <w:rsid w:val="003A5154"/>
    <w:rsid w:val="003C77CF"/>
    <w:rsid w:val="003D5171"/>
    <w:rsid w:val="003D6169"/>
    <w:rsid w:val="003E0ADE"/>
    <w:rsid w:val="003E3FFD"/>
    <w:rsid w:val="003F0979"/>
    <w:rsid w:val="003F7F36"/>
    <w:rsid w:val="0040349F"/>
    <w:rsid w:val="004043C4"/>
    <w:rsid w:val="004044C8"/>
    <w:rsid w:val="004165B7"/>
    <w:rsid w:val="00420DF4"/>
    <w:rsid w:val="00431F75"/>
    <w:rsid w:val="00434C9C"/>
    <w:rsid w:val="004414E9"/>
    <w:rsid w:val="004443B2"/>
    <w:rsid w:val="00456248"/>
    <w:rsid w:val="0046049E"/>
    <w:rsid w:val="00460791"/>
    <w:rsid w:val="00471D51"/>
    <w:rsid w:val="004736F6"/>
    <w:rsid w:val="004759B9"/>
    <w:rsid w:val="004810A7"/>
    <w:rsid w:val="00494A0E"/>
    <w:rsid w:val="004A43C6"/>
    <w:rsid w:val="004B0D1E"/>
    <w:rsid w:val="004B7EC0"/>
    <w:rsid w:val="004C4527"/>
    <w:rsid w:val="004D1A41"/>
    <w:rsid w:val="004D500D"/>
    <w:rsid w:val="004D6B21"/>
    <w:rsid w:val="004E07D4"/>
    <w:rsid w:val="004E2DEA"/>
    <w:rsid w:val="00526260"/>
    <w:rsid w:val="00531E7F"/>
    <w:rsid w:val="00536968"/>
    <w:rsid w:val="005412E5"/>
    <w:rsid w:val="0054378F"/>
    <w:rsid w:val="00556AB1"/>
    <w:rsid w:val="00562702"/>
    <w:rsid w:val="00572C3B"/>
    <w:rsid w:val="00580323"/>
    <w:rsid w:val="00580F65"/>
    <w:rsid w:val="00584061"/>
    <w:rsid w:val="00597F4C"/>
    <w:rsid w:val="005A360B"/>
    <w:rsid w:val="005A63E8"/>
    <w:rsid w:val="005B50D3"/>
    <w:rsid w:val="005C2518"/>
    <w:rsid w:val="005D5D9F"/>
    <w:rsid w:val="005E3C61"/>
    <w:rsid w:val="005F0E02"/>
    <w:rsid w:val="00602691"/>
    <w:rsid w:val="00603326"/>
    <w:rsid w:val="006062BE"/>
    <w:rsid w:val="006070B6"/>
    <w:rsid w:val="006440A9"/>
    <w:rsid w:val="0064736A"/>
    <w:rsid w:val="0066411B"/>
    <w:rsid w:val="0067288D"/>
    <w:rsid w:val="006763E8"/>
    <w:rsid w:val="006765C4"/>
    <w:rsid w:val="006A5ACD"/>
    <w:rsid w:val="006A69E6"/>
    <w:rsid w:val="006B3CC6"/>
    <w:rsid w:val="006B4F3B"/>
    <w:rsid w:val="006B69C2"/>
    <w:rsid w:val="006C2AEB"/>
    <w:rsid w:val="006D1E89"/>
    <w:rsid w:val="006D7B90"/>
    <w:rsid w:val="006E1F66"/>
    <w:rsid w:val="006E1FC2"/>
    <w:rsid w:val="006E6522"/>
    <w:rsid w:val="007002FD"/>
    <w:rsid w:val="00700700"/>
    <w:rsid w:val="00702C88"/>
    <w:rsid w:val="00710696"/>
    <w:rsid w:val="0072193D"/>
    <w:rsid w:val="00722CC1"/>
    <w:rsid w:val="00726E5C"/>
    <w:rsid w:val="0073209A"/>
    <w:rsid w:val="00740681"/>
    <w:rsid w:val="007415B4"/>
    <w:rsid w:val="00741EA4"/>
    <w:rsid w:val="00754331"/>
    <w:rsid w:val="00770828"/>
    <w:rsid w:val="00773DE4"/>
    <w:rsid w:val="00774988"/>
    <w:rsid w:val="00782F76"/>
    <w:rsid w:val="0078743E"/>
    <w:rsid w:val="00795C3D"/>
    <w:rsid w:val="00796264"/>
    <w:rsid w:val="007B77CE"/>
    <w:rsid w:val="007C21CF"/>
    <w:rsid w:val="007C654E"/>
    <w:rsid w:val="007C6B85"/>
    <w:rsid w:val="007D1BED"/>
    <w:rsid w:val="007E0D9E"/>
    <w:rsid w:val="007E43F9"/>
    <w:rsid w:val="007E6FE5"/>
    <w:rsid w:val="007F1196"/>
    <w:rsid w:val="007F1454"/>
    <w:rsid w:val="007F2A30"/>
    <w:rsid w:val="007F6AAF"/>
    <w:rsid w:val="00811DB1"/>
    <w:rsid w:val="00820686"/>
    <w:rsid w:val="00821486"/>
    <w:rsid w:val="00823D38"/>
    <w:rsid w:val="008328DD"/>
    <w:rsid w:val="00841F51"/>
    <w:rsid w:val="0085188D"/>
    <w:rsid w:val="008649E2"/>
    <w:rsid w:val="00873F80"/>
    <w:rsid w:val="00877FF6"/>
    <w:rsid w:val="00882586"/>
    <w:rsid w:val="00885B4A"/>
    <w:rsid w:val="00891FCF"/>
    <w:rsid w:val="008968C0"/>
    <w:rsid w:val="008A23F7"/>
    <w:rsid w:val="008A4ED6"/>
    <w:rsid w:val="008C2C8A"/>
    <w:rsid w:val="008C2CFD"/>
    <w:rsid w:val="008C36C5"/>
    <w:rsid w:val="008C382F"/>
    <w:rsid w:val="008E0B3A"/>
    <w:rsid w:val="00902CD3"/>
    <w:rsid w:val="00910EC1"/>
    <w:rsid w:val="00917251"/>
    <w:rsid w:val="00917F85"/>
    <w:rsid w:val="00923218"/>
    <w:rsid w:val="009249AF"/>
    <w:rsid w:val="00927029"/>
    <w:rsid w:val="009358CF"/>
    <w:rsid w:val="009469B6"/>
    <w:rsid w:val="00946A15"/>
    <w:rsid w:val="00977F82"/>
    <w:rsid w:val="00980A88"/>
    <w:rsid w:val="009A1BEC"/>
    <w:rsid w:val="009A31C5"/>
    <w:rsid w:val="009A373C"/>
    <w:rsid w:val="009A4DBD"/>
    <w:rsid w:val="009C56AA"/>
    <w:rsid w:val="009D1DDF"/>
    <w:rsid w:val="009D55B9"/>
    <w:rsid w:val="009D5F8C"/>
    <w:rsid w:val="009D671E"/>
    <w:rsid w:val="009E0379"/>
    <w:rsid w:val="009E4F13"/>
    <w:rsid w:val="00A13BEE"/>
    <w:rsid w:val="00A14375"/>
    <w:rsid w:val="00A16D05"/>
    <w:rsid w:val="00A20BF8"/>
    <w:rsid w:val="00A2320E"/>
    <w:rsid w:val="00A2383D"/>
    <w:rsid w:val="00A2659A"/>
    <w:rsid w:val="00A32EDD"/>
    <w:rsid w:val="00A33CE6"/>
    <w:rsid w:val="00A43D7E"/>
    <w:rsid w:val="00A459C0"/>
    <w:rsid w:val="00A67606"/>
    <w:rsid w:val="00A7775F"/>
    <w:rsid w:val="00A93532"/>
    <w:rsid w:val="00A95791"/>
    <w:rsid w:val="00AC2750"/>
    <w:rsid w:val="00AD0B13"/>
    <w:rsid w:val="00AF766C"/>
    <w:rsid w:val="00B05ED2"/>
    <w:rsid w:val="00B12C51"/>
    <w:rsid w:val="00B16855"/>
    <w:rsid w:val="00B278FA"/>
    <w:rsid w:val="00B47798"/>
    <w:rsid w:val="00B53C0A"/>
    <w:rsid w:val="00B67399"/>
    <w:rsid w:val="00B7199C"/>
    <w:rsid w:val="00B81C25"/>
    <w:rsid w:val="00BA7531"/>
    <w:rsid w:val="00BC1439"/>
    <w:rsid w:val="00BC2A80"/>
    <w:rsid w:val="00BD4CE2"/>
    <w:rsid w:val="00BE2F93"/>
    <w:rsid w:val="00C03F06"/>
    <w:rsid w:val="00C1083C"/>
    <w:rsid w:val="00C1261B"/>
    <w:rsid w:val="00C340A1"/>
    <w:rsid w:val="00C53A3D"/>
    <w:rsid w:val="00C566BB"/>
    <w:rsid w:val="00C62DF7"/>
    <w:rsid w:val="00C640B4"/>
    <w:rsid w:val="00C723DE"/>
    <w:rsid w:val="00C80F75"/>
    <w:rsid w:val="00CA4531"/>
    <w:rsid w:val="00CA5880"/>
    <w:rsid w:val="00CA698C"/>
    <w:rsid w:val="00CB106E"/>
    <w:rsid w:val="00CB2706"/>
    <w:rsid w:val="00CB4281"/>
    <w:rsid w:val="00CC1972"/>
    <w:rsid w:val="00CE16C6"/>
    <w:rsid w:val="00CF4B18"/>
    <w:rsid w:val="00D02A0C"/>
    <w:rsid w:val="00D13AF0"/>
    <w:rsid w:val="00D31762"/>
    <w:rsid w:val="00D3727A"/>
    <w:rsid w:val="00D42F46"/>
    <w:rsid w:val="00D43D5E"/>
    <w:rsid w:val="00D44BF7"/>
    <w:rsid w:val="00D63AF0"/>
    <w:rsid w:val="00D81A8D"/>
    <w:rsid w:val="00D879F3"/>
    <w:rsid w:val="00D91BB0"/>
    <w:rsid w:val="00D967C4"/>
    <w:rsid w:val="00DC1B00"/>
    <w:rsid w:val="00DC20A7"/>
    <w:rsid w:val="00DD0A1B"/>
    <w:rsid w:val="00DE4BBC"/>
    <w:rsid w:val="00DF7F9B"/>
    <w:rsid w:val="00E208E1"/>
    <w:rsid w:val="00E22A79"/>
    <w:rsid w:val="00E24E64"/>
    <w:rsid w:val="00E26A04"/>
    <w:rsid w:val="00E31158"/>
    <w:rsid w:val="00E35EA6"/>
    <w:rsid w:val="00E427DB"/>
    <w:rsid w:val="00E428A0"/>
    <w:rsid w:val="00E45467"/>
    <w:rsid w:val="00E50B5E"/>
    <w:rsid w:val="00E65A2C"/>
    <w:rsid w:val="00E66201"/>
    <w:rsid w:val="00E672A0"/>
    <w:rsid w:val="00E7451A"/>
    <w:rsid w:val="00E802FC"/>
    <w:rsid w:val="00EC67FD"/>
    <w:rsid w:val="00ED17F2"/>
    <w:rsid w:val="00ED787B"/>
    <w:rsid w:val="00EE3C55"/>
    <w:rsid w:val="00EE43E2"/>
    <w:rsid w:val="00F062CB"/>
    <w:rsid w:val="00F1799F"/>
    <w:rsid w:val="00F32EA4"/>
    <w:rsid w:val="00F45B6C"/>
    <w:rsid w:val="00F5107B"/>
    <w:rsid w:val="00F53C3D"/>
    <w:rsid w:val="00F575EA"/>
    <w:rsid w:val="00F6164E"/>
    <w:rsid w:val="00F72CDD"/>
    <w:rsid w:val="00F769DD"/>
    <w:rsid w:val="00F83C30"/>
    <w:rsid w:val="00F84533"/>
    <w:rsid w:val="00F92090"/>
    <w:rsid w:val="00FA25B7"/>
    <w:rsid w:val="00FB1DFD"/>
    <w:rsid w:val="00FB45D2"/>
    <w:rsid w:val="00FC6981"/>
    <w:rsid w:val="00FC747A"/>
    <w:rsid w:val="00FD0874"/>
    <w:rsid w:val="00FD2212"/>
    <w:rsid w:val="00FD53AC"/>
    <w:rsid w:val="00FE4F17"/>
    <w:rsid w:val="00FE5DB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41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05ED2"/>
  </w:style>
  <w:style w:type="paragraph" w:styleId="berschrift1">
    <w:name w:val="heading 1"/>
    <w:basedOn w:val="Standard"/>
    <w:next w:val="Standard"/>
    <w:link w:val="berschrift1Zchn"/>
    <w:uiPriority w:val="99"/>
    <w:rsid w:val="00740681"/>
    <w:pPr>
      <w:keepNext/>
      <w:keepLines/>
      <w:spacing w:after="360"/>
      <w:outlineLvl w:val="0"/>
    </w:pPr>
    <w:rPr>
      <w:rFonts w:ascii="Wevo Pro Light" w:eastAsiaTheme="majorEastAsia" w:hAnsi="Wevo Pro Light" w:cstheme="majorBidi"/>
      <w:bCs/>
      <w:color w:val="003388"/>
      <w:sz w:val="48"/>
      <w:szCs w:val="28"/>
    </w:rPr>
  </w:style>
  <w:style w:type="paragraph" w:styleId="berschrift2">
    <w:name w:val="heading 2"/>
    <w:basedOn w:val="Standard"/>
    <w:next w:val="Standard"/>
    <w:link w:val="berschrift2Zchn"/>
    <w:uiPriority w:val="99"/>
    <w:semiHidden/>
    <w:qFormat/>
    <w:rsid w:val="00B05ED2"/>
    <w:pPr>
      <w:keepNext/>
      <w:keepLines/>
      <w:numPr>
        <w:ilvl w:val="1"/>
        <w:numId w:val="4"/>
      </w:numPr>
      <w:outlineLvl w:val="1"/>
    </w:pPr>
    <w:rPr>
      <w:rFonts w:asciiTheme="majorHAnsi" w:eastAsiaTheme="majorEastAsia" w:hAnsiTheme="majorHAnsi" w:cstheme="majorBidi"/>
      <w:bCs/>
      <w:color w:val="000000" w:themeColor="text1"/>
      <w:sz w:val="24"/>
      <w:szCs w:val="26"/>
    </w:rPr>
  </w:style>
  <w:style w:type="paragraph" w:styleId="berschrift3">
    <w:name w:val="heading 3"/>
    <w:basedOn w:val="Standard"/>
    <w:next w:val="Standard"/>
    <w:link w:val="berschrift3Zchn"/>
    <w:uiPriority w:val="99"/>
    <w:semiHidden/>
    <w:qFormat/>
    <w:rsid w:val="00B05ED2"/>
    <w:pPr>
      <w:keepNext/>
      <w:keepLines/>
      <w:numPr>
        <w:ilvl w:val="2"/>
        <w:numId w:val="4"/>
      </w:numPr>
      <w:outlineLvl w:val="2"/>
    </w:pPr>
    <w:rPr>
      <w:rFonts w:asciiTheme="majorHAnsi" w:eastAsiaTheme="majorEastAsia" w:hAnsiTheme="majorHAnsi" w:cstheme="majorBidi"/>
      <w:b/>
      <w:bCs/>
      <w:color w:val="000000" w:themeColor="text1"/>
      <w:sz w:val="20"/>
      <w:szCs w:val="20"/>
    </w:rPr>
  </w:style>
  <w:style w:type="paragraph" w:styleId="berschrift4">
    <w:name w:val="heading 4"/>
    <w:basedOn w:val="Standard"/>
    <w:next w:val="Standard"/>
    <w:link w:val="berschrift4Zchn"/>
    <w:uiPriority w:val="99"/>
    <w:semiHidden/>
    <w:qFormat/>
    <w:rsid w:val="00B05ED2"/>
    <w:pPr>
      <w:keepNext/>
      <w:keepLines/>
      <w:numPr>
        <w:ilvl w:val="3"/>
        <w:numId w:val="5"/>
      </w:numPr>
      <w:tabs>
        <w:tab w:val="num" w:pos="1134"/>
      </w:tabs>
      <w:ind w:left="1136" w:hanging="1136"/>
      <w:outlineLvl w:val="3"/>
    </w:pPr>
    <w:rPr>
      <w:rFonts w:asciiTheme="majorHAnsi" w:eastAsiaTheme="majorEastAsia" w:hAnsiTheme="majorHAnsi" w:cstheme="majorBidi"/>
      <w:bCs/>
      <w:iCs/>
      <w:color w:val="000000" w:themeColor="text1"/>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740681"/>
    <w:rPr>
      <w:rFonts w:ascii="Wevo Pro Light" w:eastAsiaTheme="majorEastAsia" w:hAnsi="Wevo Pro Light" w:cstheme="majorBidi"/>
      <w:bCs/>
      <w:color w:val="003388"/>
      <w:sz w:val="48"/>
      <w:szCs w:val="28"/>
    </w:rPr>
  </w:style>
  <w:style w:type="paragraph" w:customStyle="1" w:styleId="Absender">
    <w:name w:val="Absender"/>
    <w:basedOn w:val="Standard"/>
    <w:uiPriority w:val="4"/>
    <w:qFormat/>
    <w:rsid w:val="00B05ED2"/>
    <w:rPr>
      <w:rFonts w:asciiTheme="majorHAnsi" w:hAnsiTheme="majorHAnsi"/>
      <w:color w:val="7C7C7B" w:themeColor="accent2"/>
      <w:sz w:val="13"/>
    </w:rPr>
  </w:style>
  <w:style w:type="paragraph" w:customStyle="1" w:styleId="WevoBoxHeadline">
    <w:name w:val="Wevo Box Headline"/>
    <w:basedOn w:val="WevoBox"/>
    <w:next w:val="WevoBox"/>
    <w:autoRedefine/>
    <w:qFormat/>
    <w:rsid w:val="00A2320E"/>
    <w:rPr>
      <w:caps/>
      <w:color w:val="003388"/>
    </w:rPr>
  </w:style>
  <w:style w:type="table" w:styleId="Tabellenraster">
    <w:name w:val="Table Grid"/>
    <w:basedOn w:val="NormaleTabelle"/>
    <w:uiPriority w:val="39"/>
    <w:rsid w:val="0031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
    <w:name w:val="Empfänger"/>
    <w:basedOn w:val="Standard"/>
    <w:uiPriority w:val="5"/>
    <w:rsid w:val="00B05ED2"/>
    <w:pPr>
      <w:spacing w:line="255" w:lineRule="exact"/>
    </w:pPr>
  </w:style>
  <w:style w:type="character" w:customStyle="1" w:styleId="berschrift2Zchn">
    <w:name w:val="Überschrift 2 Zchn"/>
    <w:basedOn w:val="Absatz-Standardschriftart"/>
    <w:link w:val="berschrift2"/>
    <w:uiPriority w:val="99"/>
    <w:semiHidden/>
    <w:rsid w:val="00B05ED2"/>
    <w:rPr>
      <w:rFonts w:asciiTheme="majorHAnsi" w:eastAsiaTheme="majorEastAsia" w:hAnsiTheme="majorHAnsi" w:cstheme="majorBidi"/>
      <w:bCs/>
      <w:color w:val="000000" w:themeColor="text1"/>
      <w:sz w:val="24"/>
      <w:szCs w:val="26"/>
    </w:rPr>
  </w:style>
  <w:style w:type="character" w:customStyle="1" w:styleId="berschrift3Zchn">
    <w:name w:val="Überschrift 3 Zchn"/>
    <w:basedOn w:val="Absatz-Standardschriftart"/>
    <w:link w:val="berschrift3"/>
    <w:uiPriority w:val="99"/>
    <w:semiHidden/>
    <w:rsid w:val="00B05ED2"/>
    <w:rPr>
      <w:rFonts w:asciiTheme="majorHAnsi" w:eastAsiaTheme="majorEastAsia" w:hAnsiTheme="majorHAnsi" w:cstheme="majorBidi"/>
      <w:b/>
      <w:bCs/>
      <w:color w:val="000000" w:themeColor="text1"/>
      <w:sz w:val="20"/>
      <w:szCs w:val="20"/>
    </w:rPr>
  </w:style>
  <w:style w:type="character" w:customStyle="1" w:styleId="berschrift4Zchn">
    <w:name w:val="Überschrift 4 Zchn"/>
    <w:basedOn w:val="Absatz-Standardschriftart"/>
    <w:link w:val="berschrift4"/>
    <w:uiPriority w:val="99"/>
    <w:semiHidden/>
    <w:rsid w:val="00B05ED2"/>
    <w:rPr>
      <w:rFonts w:asciiTheme="majorHAnsi" w:eastAsiaTheme="majorEastAsia" w:hAnsiTheme="majorHAnsi" w:cstheme="majorBidi"/>
      <w:bCs/>
      <w:iCs/>
      <w:color w:val="000000" w:themeColor="text1"/>
      <w:sz w:val="20"/>
      <w:szCs w:val="20"/>
    </w:rPr>
  </w:style>
  <w:style w:type="paragraph" w:styleId="Kopfzeile">
    <w:name w:val="header"/>
    <w:basedOn w:val="Standard"/>
    <w:link w:val="KopfzeileZchn"/>
    <w:uiPriority w:val="99"/>
    <w:unhideWhenUsed/>
    <w:rsid w:val="00882586"/>
    <w:pPr>
      <w:tabs>
        <w:tab w:val="center" w:pos="4536"/>
        <w:tab w:val="right" w:pos="9072"/>
      </w:tabs>
    </w:pPr>
  </w:style>
  <w:style w:type="character" w:customStyle="1" w:styleId="KopfzeileZchn">
    <w:name w:val="Kopfzeile Zchn"/>
    <w:basedOn w:val="Absatz-Standardschriftart"/>
    <w:link w:val="Kopfzeile"/>
    <w:uiPriority w:val="99"/>
    <w:rsid w:val="00882586"/>
  </w:style>
  <w:style w:type="paragraph" w:styleId="Fuzeile">
    <w:name w:val="footer"/>
    <w:basedOn w:val="Standard"/>
    <w:link w:val="FuzeileZchn"/>
    <w:uiPriority w:val="99"/>
    <w:unhideWhenUsed/>
    <w:rsid w:val="00882586"/>
    <w:pPr>
      <w:tabs>
        <w:tab w:val="center" w:pos="4536"/>
        <w:tab w:val="right" w:pos="9072"/>
      </w:tabs>
    </w:pPr>
  </w:style>
  <w:style w:type="character" w:customStyle="1" w:styleId="FuzeileZchn">
    <w:name w:val="Fußzeile Zchn"/>
    <w:basedOn w:val="Absatz-Standardschriftart"/>
    <w:link w:val="Fuzeile"/>
    <w:uiPriority w:val="99"/>
    <w:rsid w:val="00882586"/>
  </w:style>
  <w:style w:type="paragraph" w:customStyle="1" w:styleId="WevoHeadline1">
    <w:name w:val="Wevo Headline 1"/>
    <w:next w:val="WevoText"/>
    <w:link w:val="WevoHeadline1Zchn"/>
    <w:autoRedefine/>
    <w:qFormat/>
    <w:rsid w:val="00A2320E"/>
    <w:pPr>
      <w:spacing w:before="480" w:after="120"/>
    </w:pPr>
    <w:rPr>
      <w:rFonts w:ascii="Wevo Pro Light" w:hAnsi="Wevo Pro Light"/>
      <w:caps/>
      <w:color w:val="003388"/>
      <w:sz w:val="28"/>
      <w:shd w:val="clear" w:color="auto" w:fill="FFFFFF"/>
      <w:lang w:eastAsia="de-DE"/>
    </w:rPr>
  </w:style>
  <w:style w:type="paragraph" w:customStyle="1" w:styleId="WevoHeadline3">
    <w:name w:val="Wevo Headline 3"/>
    <w:basedOn w:val="Standard"/>
    <w:link w:val="WevoHeadline3Zchn"/>
    <w:autoRedefine/>
    <w:qFormat/>
    <w:rsid w:val="000B0C7C"/>
    <w:pPr>
      <w:spacing w:before="240" w:line="280" w:lineRule="exact"/>
    </w:pPr>
    <w:rPr>
      <w:rFonts w:ascii="Wevo Pro" w:hAnsi="Wevo Pro"/>
      <w:sz w:val="22"/>
    </w:rPr>
  </w:style>
  <w:style w:type="character" w:customStyle="1" w:styleId="WevoHeadline1Zchn">
    <w:name w:val="Wevo Headline 1 Zchn"/>
    <w:basedOn w:val="Absatz-Standardschriftart"/>
    <w:link w:val="WevoHeadline1"/>
    <w:rsid w:val="00A2320E"/>
    <w:rPr>
      <w:rFonts w:ascii="Wevo Pro Light" w:hAnsi="Wevo Pro Light"/>
      <w:caps/>
      <w:color w:val="003388"/>
      <w:sz w:val="28"/>
      <w:lang w:eastAsia="de-DE"/>
    </w:rPr>
  </w:style>
  <w:style w:type="paragraph" w:customStyle="1" w:styleId="WevoText">
    <w:name w:val="Wevo Text"/>
    <w:basedOn w:val="Standard"/>
    <w:link w:val="WevoTextZchn"/>
    <w:autoRedefine/>
    <w:qFormat/>
    <w:rsid w:val="00155B87"/>
    <w:pPr>
      <w:spacing w:after="120" w:line="280" w:lineRule="exact"/>
    </w:pPr>
    <w:rPr>
      <w:rFonts w:ascii="Wevo Pro Light" w:hAnsi="Wevo Pro Light" w:cs="Wevo Pro Light"/>
      <w:szCs w:val="22"/>
    </w:rPr>
  </w:style>
  <w:style w:type="character" w:customStyle="1" w:styleId="WevoHeadline3Zchn">
    <w:name w:val="Wevo Headline 3 Zchn"/>
    <w:basedOn w:val="Absatz-Standardschriftart"/>
    <w:link w:val="WevoHeadline3"/>
    <w:rsid w:val="000B0C7C"/>
    <w:rPr>
      <w:rFonts w:ascii="Wevo Pro" w:hAnsi="Wevo Pro"/>
      <w:sz w:val="22"/>
    </w:rPr>
  </w:style>
  <w:style w:type="paragraph" w:customStyle="1" w:styleId="WevoHeadline2">
    <w:name w:val="Wevo Headline 2"/>
    <w:next w:val="WevoText"/>
    <w:link w:val="WevoHeadline2Zchn"/>
    <w:autoRedefine/>
    <w:qFormat/>
    <w:rsid w:val="00117A7F"/>
    <w:pPr>
      <w:spacing w:before="360" w:after="120" w:line="280" w:lineRule="exact"/>
    </w:pPr>
    <w:rPr>
      <w:rFonts w:ascii="Wevo Pro" w:hAnsi="Wevo Pro"/>
      <w:color w:val="003388"/>
      <w:sz w:val="22"/>
      <w:shd w:val="clear" w:color="auto" w:fill="FFFFFF"/>
    </w:rPr>
  </w:style>
  <w:style w:type="character" w:customStyle="1" w:styleId="WevoTextZchn">
    <w:name w:val="Wevo Text Zchn"/>
    <w:basedOn w:val="Absatz-Standardschriftart"/>
    <w:link w:val="WevoText"/>
    <w:rsid w:val="00155B87"/>
    <w:rPr>
      <w:rFonts w:ascii="Wevo Pro Light" w:hAnsi="Wevo Pro Light" w:cs="Wevo Pro Light"/>
      <w:szCs w:val="22"/>
    </w:rPr>
  </w:style>
  <w:style w:type="character" w:customStyle="1" w:styleId="WevoHeadline2Zchn">
    <w:name w:val="Wevo Headline 2 Zchn"/>
    <w:basedOn w:val="WevoHeadline3Zchn"/>
    <w:link w:val="WevoHeadline2"/>
    <w:rsid w:val="00117A7F"/>
    <w:rPr>
      <w:rFonts w:ascii="Wevo Pro" w:hAnsi="Wevo Pro"/>
      <w:color w:val="003388"/>
      <w:sz w:val="22"/>
    </w:rPr>
  </w:style>
  <w:style w:type="paragraph" w:styleId="StandardWeb">
    <w:name w:val="Normal (Web)"/>
    <w:basedOn w:val="Standard"/>
    <w:uiPriority w:val="99"/>
    <w:semiHidden/>
    <w:unhideWhenUsed/>
    <w:rsid w:val="000D054F"/>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WevoBulletpoints">
    <w:name w:val="Wevo Bulletpoints"/>
    <w:autoRedefine/>
    <w:qFormat/>
    <w:rsid w:val="00F83C30"/>
    <w:pPr>
      <w:numPr>
        <w:numId w:val="7"/>
      </w:numPr>
      <w:spacing w:after="120" w:line="280" w:lineRule="exact"/>
      <w:ind w:left="567" w:hanging="283"/>
    </w:pPr>
    <w:rPr>
      <w:rFonts w:ascii="Wevo Pro Light" w:hAnsi="Wevo Pro Light" w:cs="Wevo Pro Light"/>
      <w:lang w:eastAsia="de-DE"/>
    </w:rPr>
  </w:style>
  <w:style w:type="paragraph" w:customStyle="1" w:styleId="WevoPicture">
    <w:name w:val="Wevo Picture"/>
    <w:rsid w:val="00B16855"/>
    <w:pPr>
      <w:spacing w:before="240"/>
    </w:pPr>
    <w:rPr>
      <w:rFonts w:ascii="Wevo Pro Light" w:hAnsi="Wevo Pro Light" w:cs="Wevo Pro Light"/>
      <w:color w:val="003388"/>
      <w:sz w:val="18"/>
      <w:szCs w:val="18"/>
      <w:lang w:eastAsia="de-DE"/>
    </w:rPr>
  </w:style>
  <w:style w:type="paragraph" w:customStyle="1" w:styleId="WevoBox">
    <w:name w:val="Wevo Box"/>
    <w:autoRedefine/>
    <w:qFormat/>
    <w:rsid w:val="000B0C7C"/>
    <w:pPr>
      <w:pBdr>
        <w:top w:val="single" w:sz="2" w:space="14" w:color="F2F2F2" w:themeColor="background1" w:themeShade="F2"/>
        <w:left w:val="single" w:sz="2" w:space="14" w:color="F2F2F2" w:themeColor="background1" w:themeShade="F2"/>
        <w:bottom w:val="single" w:sz="2" w:space="14" w:color="F2F2F2" w:themeColor="background1" w:themeShade="F2"/>
        <w:right w:val="single" w:sz="2" w:space="14" w:color="F2F2F2" w:themeColor="background1" w:themeShade="F2"/>
      </w:pBdr>
      <w:shd w:val="pct5" w:color="auto" w:fill="auto"/>
      <w:spacing w:after="120" w:line="280" w:lineRule="exact"/>
      <w:ind w:left="284" w:right="284"/>
    </w:pPr>
    <w:rPr>
      <w:rFonts w:ascii="Wevo Pro Light" w:hAnsi="Wevo Pro Light" w:cs="Wevo Pro Light"/>
      <w:szCs w:val="22"/>
      <w:lang w:eastAsia="de-DE"/>
    </w:rPr>
  </w:style>
  <w:style w:type="paragraph" w:customStyle="1" w:styleId="WevoTabelle">
    <w:name w:val="Wevo Tabelle"/>
    <w:basedOn w:val="WevoText"/>
    <w:autoRedefine/>
    <w:qFormat/>
    <w:rsid w:val="001D3BE5"/>
    <w:pPr>
      <w:spacing w:after="0"/>
    </w:pPr>
    <w:rPr>
      <w:color w:val="003388"/>
      <w:sz w:val="18"/>
      <w:szCs w:val="18"/>
    </w:rPr>
  </w:style>
  <w:style w:type="paragraph" w:customStyle="1" w:styleId="WevoTitle">
    <w:name w:val="Wevo Title"/>
    <w:basedOn w:val="berschrift1"/>
    <w:autoRedefine/>
    <w:qFormat/>
    <w:rsid w:val="00EE3C55"/>
    <w:pPr>
      <w:spacing w:after="720" w:line="216" w:lineRule="auto"/>
    </w:pPr>
    <w:rPr>
      <w:rFonts w:ascii="Wevo Pro UltraLight" w:hAnsi="Wevo Pro UltraLight" w:cs="Times New Roman (Überschriften"/>
      <w:caps/>
      <w:sz w:val="64"/>
      <w:szCs w:val="64"/>
    </w:rPr>
  </w:style>
  <w:style w:type="paragraph" w:styleId="Beschriftung">
    <w:name w:val="caption"/>
    <w:basedOn w:val="Standard"/>
    <w:next w:val="Standard"/>
    <w:uiPriority w:val="99"/>
    <w:unhideWhenUsed/>
    <w:rsid w:val="000433CC"/>
    <w:pPr>
      <w:spacing w:after="200"/>
    </w:pPr>
    <w:rPr>
      <w:i/>
      <w:iCs/>
      <w:color w:val="FFED00" w:themeColor="text2"/>
      <w:sz w:val="18"/>
      <w:szCs w:val="18"/>
    </w:rPr>
  </w:style>
  <w:style w:type="table" w:customStyle="1" w:styleId="WEVO-Tabelle">
    <w:name w:val="WEVO - Tabelle"/>
    <w:basedOn w:val="NormaleTabelle"/>
    <w:uiPriority w:val="99"/>
    <w:rsid w:val="00811DB1"/>
    <w:tblPr>
      <w:tblCellMar>
        <w:left w:w="0" w:type="dxa"/>
        <w:right w:w="0" w:type="dxa"/>
      </w:tblCellMar>
    </w:tblPr>
  </w:style>
  <w:style w:type="paragraph" w:customStyle="1" w:styleId="EinfAbs">
    <w:name w:val="[Einf. Abs.]"/>
    <w:basedOn w:val="Standard"/>
    <w:uiPriority w:val="99"/>
    <w:rsid w:val="00D3727A"/>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latzhaltertext">
    <w:name w:val="Placeholder Text"/>
    <w:basedOn w:val="Absatz-Standardschriftart"/>
    <w:uiPriority w:val="99"/>
    <w:semiHidden/>
    <w:rsid w:val="00D3727A"/>
    <w:rPr>
      <w:color w:val="808080"/>
    </w:rPr>
  </w:style>
  <w:style w:type="paragraph" w:customStyle="1" w:styleId="Footer">
    <w:name w:val="/Footer"/>
    <w:basedOn w:val="Standard"/>
    <w:uiPriority w:val="99"/>
    <w:rsid w:val="005D5D9F"/>
    <w:pPr>
      <w:autoSpaceDE w:val="0"/>
      <w:autoSpaceDN w:val="0"/>
      <w:adjustRightInd w:val="0"/>
      <w:spacing w:line="160" w:lineRule="atLeast"/>
      <w:jc w:val="distribute"/>
      <w:textAlignment w:val="center"/>
    </w:pPr>
    <w:rPr>
      <w:rFonts w:ascii="Wevo Pro Light" w:hAnsi="Wevo Pro Light" w:cs="Wevo Pro Light"/>
      <w:color w:val="5E5C59"/>
      <w:sz w:val="13"/>
      <w:szCs w:val="13"/>
    </w:rPr>
  </w:style>
  <w:style w:type="paragraph" w:styleId="Sprechblasentext">
    <w:name w:val="Balloon Text"/>
    <w:basedOn w:val="Standard"/>
    <w:link w:val="SprechblasentextZchn"/>
    <w:uiPriority w:val="99"/>
    <w:semiHidden/>
    <w:unhideWhenUsed/>
    <w:rsid w:val="00D3176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31762"/>
    <w:rPr>
      <w:rFonts w:ascii="Times New Roman" w:hAnsi="Times New Roman" w:cs="Times New Roman"/>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sid w:val="00D31762"/>
    <w:rPr>
      <w:rFonts w:eastAsia="Helvetica Neue for fA Light" w:hAnsi="Helvetica Neue for fA Light" w:cs="Helvetica Neue for fA Light"/>
      <w:sz w:val="20"/>
      <w:szCs w:val="20"/>
      <w:lang w:val="en-GB" w:eastAsia="de-DE"/>
    </w:rPr>
  </w:style>
  <w:style w:type="character" w:styleId="Hyperlink">
    <w:name w:val="Hyperlink"/>
    <w:basedOn w:val="Absatz-Standardschriftart"/>
    <w:uiPriority w:val="99"/>
    <w:unhideWhenUsed/>
    <w:rsid w:val="00D31762"/>
    <w:rPr>
      <w:color w:val="000000" w:themeColor="hyperlink"/>
      <w:u w:val="single"/>
    </w:rPr>
  </w:style>
  <w:style w:type="paragraph" w:styleId="Listenabsatz">
    <w:name w:val="List Paragraph"/>
    <w:basedOn w:val="Standard"/>
    <w:uiPriority w:val="1"/>
    <w:rsid w:val="002E46A9"/>
    <w:pPr>
      <w:ind w:left="720"/>
      <w:contextualSpacing/>
    </w:pPr>
  </w:style>
  <w:style w:type="paragraph" w:styleId="Kommentarthema">
    <w:name w:val="annotation subject"/>
    <w:basedOn w:val="Kommentartext"/>
    <w:next w:val="Kommentartext"/>
    <w:link w:val="KommentarthemaZchn"/>
    <w:uiPriority w:val="99"/>
    <w:semiHidden/>
    <w:unhideWhenUsed/>
    <w:rsid w:val="002E46A9"/>
    <w:rPr>
      <w:b/>
      <w:bCs/>
    </w:rPr>
  </w:style>
  <w:style w:type="character" w:customStyle="1" w:styleId="KommentarthemaZchn">
    <w:name w:val="Kommentarthema Zchn"/>
    <w:basedOn w:val="KommentartextZchn"/>
    <w:link w:val="Kommentarthema"/>
    <w:uiPriority w:val="99"/>
    <w:semiHidden/>
    <w:rsid w:val="002E46A9"/>
    <w:rPr>
      <w:rFonts w:eastAsia="Helvetica Neue for fA Light" w:hAnsi="Helvetica Neue for fA Light" w:cs="Helvetica Neue for fA Light"/>
      <w:b/>
      <w:bCs/>
      <w:sz w:val="20"/>
      <w:szCs w:val="20"/>
      <w:lang w:val="en-GB" w:eastAsia="de-DE"/>
    </w:rPr>
  </w:style>
  <w:style w:type="paragraph" w:styleId="berarbeitung">
    <w:name w:val="Revision"/>
    <w:hidden/>
    <w:uiPriority w:val="99"/>
    <w:semiHidden/>
    <w:rsid w:val="00FB1DFD"/>
  </w:style>
  <w:style w:type="character" w:customStyle="1" w:styleId="NichtaufgelsteErwhnung1">
    <w:name w:val="Nicht aufgelöste Erwähnung1"/>
    <w:basedOn w:val="Absatz-Standardschriftart"/>
    <w:uiPriority w:val="99"/>
    <w:semiHidden/>
    <w:unhideWhenUsed/>
    <w:rsid w:val="00F45B6C"/>
    <w:rPr>
      <w:color w:val="605E5C"/>
      <w:shd w:val="clear" w:color="auto" w:fill="E1DFDD"/>
    </w:rPr>
  </w:style>
  <w:style w:type="character" w:styleId="Hervorhebung">
    <w:name w:val="Emphasis"/>
    <w:basedOn w:val="Absatz-Standardschriftart"/>
    <w:uiPriority w:val="20"/>
    <w:qFormat/>
    <w:rsid w:val="001A7038"/>
    <w:rPr>
      <w:i/>
      <w:iCs/>
    </w:rPr>
  </w:style>
  <w:style w:type="character" w:customStyle="1" w:styleId="NichtaufgelsteErwhnung2">
    <w:name w:val="Nicht aufgelöste Erwähnung2"/>
    <w:basedOn w:val="Absatz-Standardschriftart"/>
    <w:uiPriority w:val="99"/>
    <w:semiHidden/>
    <w:unhideWhenUsed/>
    <w:rsid w:val="004736F6"/>
    <w:rPr>
      <w:color w:val="605E5C"/>
      <w:shd w:val="clear" w:color="auto" w:fill="E1DFDD"/>
    </w:rPr>
  </w:style>
  <w:style w:type="character" w:styleId="NichtaufgelsteErwhnung">
    <w:name w:val="Unresolved Mention"/>
    <w:basedOn w:val="Absatz-Standardschriftart"/>
    <w:uiPriority w:val="99"/>
    <w:semiHidden/>
    <w:unhideWhenUsed/>
    <w:rsid w:val="004B7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601">
      <w:bodyDiv w:val="1"/>
      <w:marLeft w:val="0"/>
      <w:marRight w:val="0"/>
      <w:marTop w:val="0"/>
      <w:marBottom w:val="0"/>
      <w:divBdr>
        <w:top w:val="none" w:sz="0" w:space="0" w:color="auto"/>
        <w:left w:val="none" w:sz="0" w:space="0" w:color="auto"/>
        <w:bottom w:val="none" w:sz="0" w:space="0" w:color="auto"/>
        <w:right w:val="none" w:sz="0" w:space="0" w:color="auto"/>
      </w:divBdr>
    </w:div>
    <w:div w:id="24794233">
      <w:bodyDiv w:val="1"/>
      <w:marLeft w:val="0"/>
      <w:marRight w:val="0"/>
      <w:marTop w:val="0"/>
      <w:marBottom w:val="0"/>
      <w:divBdr>
        <w:top w:val="none" w:sz="0" w:space="0" w:color="auto"/>
        <w:left w:val="none" w:sz="0" w:space="0" w:color="auto"/>
        <w:bottom w:val="none" w:sz="0" w:space="0" w:color="auto"/>
        <w:right w:val="none" w:sz="0" w:space="0" w:color="auto"/>
      </w:divBdr>
    </w:div>
    <w:div w:id="43141207">
      <w:bodyDiv w:val="1"/>
      <w:marLeft w:val="0"/>
      <w:marRight w:val="0"/>
      <w:marTop w:val="0"/>
      <w:marBottom w:val="0"/>
      <w:divBdr>
        <w:top w:val="none" w:sz="0" w:space="0" w:color="auto"/>
        <w:left w:val="none" w:sz="0" w:space="0" w:color="auto"/>
        <w:bottom w:val="none" w:sz="0" w:space="0" w:color="auto"/>
        <w:right w:val="none" w:sz="0" w:space="0" w:color="auto"/>
      </w:divBdr>
    </w:div>
    <w:div w:id="81611238">
      <w:bodyDiv w:val="1"/>
      <w:marLeft w:val="0"/>
      <w:marRight w:val="0"/>
      <w:marTop w:val="0"/>
      <w:marBottom w:val="0"/>
      <w:divBdr>
        <w:top w:val="none" w:sz="0" w:space="0" w:color="auto"/>
        <w:left w:val="none" w:sz="0" w:space="0" w:color="auto"/>
        <w:bottom w:val="none" w:sz="0" w:space="0" w:color="auto"/>
        <w:right w:val="none" w:sz="0" w:space="0" w:color="auto"/>
      </w:divBdr>
    </w:div>
    <w:div w:id="140118444">
      <w:bodyDiv w:val="1"/>
      <w:marLeft w:val="0"/>
      <w:marRight w:val="0"/>
      <w:marTop w:val="0"/>
      <w:marBottom w:val="0"/>
      <w:divBdr>
        <w:top w:val="none" w:sz="0" w:space="0" w:color="auto"/>
        <w:left w:val="none" w:sz="0" w:space="0" w:color="auto"/>
        <w:bottom w:val="none" w:sz="0" w:space="0" w:color="auto"/>
        <w:right w:val="none" w:sz="0" w:space="0" w:color="auto"/>
      </w:divBdr>
    </w:div>
    <w:div w:id="237255658">
      <w:bodyDiv w:val="1"/>
      <w:marLeft w:val="0"/>
      <w:marRight w:val="0"/>
      <w:marTop w:val="0"/>
      <w:marBottom w:val="0"/>
      <w:divBdr>
        <w:top w:val="none" w:sz="0" w:space="0" w:color="auto"/>
        <w:left w:val="none" w:sz="0" w:space="0" w:color="auto"/>
        <w:bottom w:val="none" w:sz="0" w:space="0" w:color="auto"/>
        <w:right w:val="none" w:sz="0" w:space="0" w:color="auto"/>
      </w:divBdr>
    </w:div>
    <w:div w:id="276520623">
      <w:bodyDiv w:val="1"/>
      <w:marLeft w:val="0"/>
      <w:marRight w:val="0"/>
      <w:marTop w:val="0"/>
      <w:marBottom w:val="0"/>
      <w:divBdr>
        <w:top w:val="none" w:sz="0" w:space="0" w:color="auto"/>
        <w:left w:val="none" w:sz="0" w:space="0" w:color="auto"/>
        <w:bottom w:val="none" w:sz="0" w:space="0" w:color="auto"/>
        <w:right w:val="none" w:sz="0" w:space="0" w:color="auto"/>
      </w:divBdr>
    </w:div>
    <w:div w:id="280260370">
      <w:bodyDiv w:val="1"/>
      <w:marLeft w:val="0"/>
      <w:marRight w:val="0"/>
      <w:marTop w:val="0"/>
      <w:marBottom w:val="0"/>
      <w:divBdr>
        <w:top w:val="none" w:sz="0" w:space="0" w:color="auto"/>
        <w:left w:val="none" w:sz="0" w:space="0" w:color="auto"/>
        <w:bottom w:val="none" w:sz="0" w:space="0" w:color="auto"/>
        <w:right w:val="none" w:sz="0" w:space="0" w:color="auto"/>
      </w:divBdr>
    </w:div>
    <w:div w:id="319505586">
      <w:bodyDiv w:val="1"/>
      <w:marLeft w:val="0"/>
      <w:marRight w:val="0"/>
      <w:marTop w:val="0"/>
      <w:marBottom w:val="0"/>
      <w:divBdr>
        <w:top w:val="none" w:sz="0" w:space="0" w:color="auto"/>
        <w:left w:val="none" w:sz="0" w:space="0" w:color="auto"/>
        <w:bottom w:val="none" w:sz="0" w:space="0" w:color="auto"/>
        <w:right w:val="none" w:sz="0" w:space="0" w:color="auto"/>
      </w:divBdr>
    </w:div>
    <w:div w:id="500311673">
      <w:bodyDiv w:val="1"/>
      <w:marLeft w:val="0"/>
      <w:marRight w:val="0"/>
      <w:marTop w:val="0"/>
      <w:marBottom w:val="0"/>
      <w:divBdr>
        <w:top w:val="none" w:sz="0" w:space="0" w:color="auto"/>
        <w:left w:val="none" w:sz="0" w:space="0" w:color="auto"/>
        <w:bottom w:val="none" w:sz="0" w:space="0" w:color="auto"/>
        <w:right w:val="none" w:sz="0" w:space="0" w:color="auto"/>
      </w:divBdr>
      <w:divsChild>
        <w:div w:id="1047068713">
          <w:marLeft w:val="0"/>
          <w:marRight w:val="0"/>
          <w:marTop w:val="0"/>
          <w:marBottom w:val="0"/>
          <w:divBdr>
            <w:top w:val="none" w:sz="0" w:space="0" w:color="auto"/>
            <w:left w:val="none" w:sz="0" w:space="0" w:color="auto"/>
            <w:bottom w:val="none" w:sz="0" w:space="0" w:color="auto"/>
            <w:right w:val="none" w:sz="0" w:space="0" w:color="auto"/>
          </w:divBdr>
        </w:div>
      </w:divsChild>
    </w:div>
    <w:div w:id="525489511">
      <w:bodyDiv w:val="1"/>
      <w:marLeft w:val="0"/>
      <w:marRight w:val="0"/>
      <w:marTop w:val="0"/>
      <w:marBottom w:val="0"/>
      <w:divBdr>
        <w:top w:val="none" w:sz="0" w:space="0" w:color="auto"/>
        <w:left w:val="none" w:sz="0" w:space="0" w:color="auto"/>
        <w:bottom w:val="none" w:sz="0" w:space="0" w:color="auto"/>
        <w:right w:val="none" w:sz="0" w:space="0" w:color="auto"/>
      </w:divBdr>
    </w:div>
    <w:div w:id="531697571">
      <w:bodyDiv w:val="1"/>
      <w:marLeft w:val="0"/>
      <w:marRight w:val="0"/>
      <w:marTop w:val="0"/>
      <w:marBottom w:val="0"/>
      <w:divBdr>
        <w:top w:val="none" w:sz="0" w:space="0" w:color="auto"/>
        <w:left w:val="none" w:sz="0" w:space="0" w:color="auto"/>
        <w:bottom w:val="none" w:sz="0" w:space="0" w:color="auto"/>
        <w:right w:val="none" w:sz="0" w:space="0" w:color="auto"/>
      </w:divBdr>
    </w:div>
    <w:div w:id="563640258">
      <w:bodyDiv w:val="1"/>
      <w:marLeft w:val="0"/>
      <w:marRight w:val="0"/>
      <w:marTop w:val="0"/>
      <w:marBottom w:val="0"/>
      <w:divBdr>
        <w:top w:val="none" w:sz="0" w:space="0" w:color="auto"/>
        <w:left w:val="none" w:sz="0" w:space="0" w:color="auto"/>
        <w:bottom w:val="none" w:sz="0" w:space="0" w:color="auto"/>
        <w:right w:val="none" w:sz="0" w:space="0" w:color="auto"/>
      </w:divBdr>
    </w:div>
    <w:div w:id="628168303">
      <w:bodyDiv w:val="1"/>
      <w:marLeft w:val="0"/>
      <w:marRight w:val="0"/>
      <w:marTop w:val="0"/>
      <w:marBottom w:val="0"/>
      <w:divBdr>
        <w:top w:val="none" w:sz="0" w:space="0" w:color="auto"/>
        <w:left w:val="none" w:sz="0" w:space="0" w:color="auto"/>
        <w:bottom w:val="none" w:sz="0" w:space="0" w:color="auto"/>
        <w:right w:val="none" w:sz="0" w:space="0" w:color="auto"/>
      </w:divBdr>
    </w:div>
    <w:div w:id="631713361">
      <w:bodyDiv w:val="1"/>
      <w:marLeft w:val="0"/>
      <w:marRight w:val="0"/>
      <w:marTop w:val="0"/>
      <w:marBottom w:val="0"/>
      <w:divBdr>
        <w:top w:val="none" w:sz="0" w:space="0" w:color="auto"/>
        <w:left w:val="none" w:sz="0" w:space="0" w:color="auto"/>
        <w:bottom w:val="none" w:sz="0" w:space="0" w:color="auto"/>
        <w:right w:val="none" w:sz="0" w:space="0" w:color="auto"/>
      </w:divBdr>
    </w:div>
    <w:div w:id="724838592">
      <w:bodyDiv w:val="1"/>
      <w:marLeft w:val="0"/>
      <w:marRight w:val="0"/>
      <w:marTop w:val="0"/>
      <w:marBottom w:val="0"/>
      <w:divBdr>
        <w:top w:val="none" w:sz="0" w:space="0" w:color="auto"/>
        <w:left w:val="none" w:sz="0" w:space="0" w:color="auto"/>
        <w:bottom w:val="none" w:sz="0" w:space="0" w:color="auto"/>
        <w:right w:val="none" w:sz="0" w:space="0" w:color="auto"/>
      </w:divBdr>
    </w:div>
    <w:div w:id="826362438">
      <w:bodyDiv w:val="1"/>
      <w:marLeft w:val="0"/>
      <w:marRight w:val="0"/>
      <w:marTop w:val="0"/>
      <w:marBottom w:val="0"/>
      <w:divBdr>
        <w:top w:val="none" w:sz="0" w:space="0" w:color="auto"/>
        <w:left w:val="none" w:sz="0" w:space="0" w:color="auto"/>
        <w:bottom w:val="none" w:sz="0" w:space="0" w:color="auto"/>
        <w:right w:val="none" w:sz="0" w:space="0" w:color="auto"/>
      </w:divBdr>
    </w:div>
    <w:div w:id="827938263">
      <w:bodyDiv w:val="1"/>
      <w:marLeft w:val="0"/>
      <w:marRight w:val="0"/>
      <w:marTop w:val="0"/>
      <w:marBottom w:val="0"/>
      <w:divBdr>
        <w:top w:val="none" w:sz="0" w:space="0" w:color="auto"/>
        <w:left w:val="none" w:sz="0" w:space="0" w:color="auto"/>
        <w:bottom w:val="none" w:sz="0" w:space="0" w:color="auto"/>
        <w:right w:val="none" w:sz="0" w:space="0" w:color="auto"/>
      </w:divBdr>
    </w:div>
    <w:div w:id="945818326">
      <w:bodyDiv w:val="1"/>
      <w:marLeft w:val="0"/>
      <w:marRight w:val="0"/>
      <w:marTop w:val="0"/>
      <w:marBottom w:val="0"/>
      <w:divBdr>
        <w:top w:val="none" w:sz="0" w:space="0" w:color="auto"/>
        <w:left w:val="none" w:sz="0" w:space="0" w:color="auto"/>
        <w:bottom w:val="none" w:sz="0" w:space="0" w:color="auto"/>
        <w:right w:val="none" w:sz="0" w:space="0" w:color="auto"/>
      </w:divBdr>
    </w:div>
    <w:div w:id="953367149">
      <w:bodyDiv w:val="1"/>
      <w:marLeft w:val="0"/>
      <w:marRight w:val="0"/>
      <w:marTop w:val="0"/>
      <w:marBottom w:val="0"/>
      <w:divBdr>
        <w:top w:val="none" w:sz="0" w:space="0" w:color="auto"/>
        <w:left w:val="none" w:sz="0" w:space="0" w:color="auto"/>
        <w:bottom w:val="none" w:sz="0" w:space="0" w:color="auto"/>
        <w:right w:val="none" w:sz="0" w:space="0" w:color="auto"/>
      </w:divBdr>
    </w:div>
    <w:div w:id="1084034390">
      <w:bodyDiv w:val="1"/>
      <w:marLeft w:val="0"/>
      <w:marRight w:val="0"/>
      <w:marTop w:val="0"/>
      <w:marBottom w:val="0"/>
      <w:divBdr>
        <w:top w:val="none" w:sz="0" w:space="0" w:color="auto"/>
        <w:left w:val="none" w:sz="0" w:space="0" w:color="auto"/>
        <w:bottom w:val="none" w:sz="0" w:space="0" w:color="auto"/>
        <w:right w:val="none" w:sz="0" w:space="0" w:color="auto"/>
      </w:divBdr>
    </w:div>
    <w:div w:id="1097597221">
      <w:bodyDiv w:val="1"/>
      <w:marLeft w:val="0"/>
      <w:marRight w:val="0"/>
      <w:marTop w:val="0"/>
      <w:marBottom w:val="0"/>
      <w:divBdr>
        <w:top w:val="none" w:sz="0" w:space="0" w:color="auto"/>
        <w:left w:val="none" w:sz="0" w:space="0" w:color="auto"/>
        <w:bottom w:val="none" w:sz="0" w:space="0" w:color="auto"/>
        <w:right w:val="none" w:sz="0" w:space="0" w:color="auto"/>
      </w:divBdr>
    </w:div>
    <w:div w:id="1193566352">
      <w:bodyDiv w:val="1"/>
      <w:marLeft w:val="0"/>
      <w:marRight w:val="0"/>
      <w:marTop w:val="0"/>
      <w:marBottom w:val="0"/>
      <w:divBdr>
        <w:top w:val="none" w:sz="0" w:space="0" w:color="auto"/>
        <w:left w:val="none" w:sz="0" w:space="0" w:color="auto"/>
        <w:bottom w:val="none" w:sz="0" w:space="0" w:color="auto"/>
        <w:right w:val="none" w:sz="0" w:space="0" w:color="auto"/>
      </w:divBdr>
      <w:divsChild>
        <w:div w:id="607854142">
          <w:marLeft w:val="173"/>
          <w:marRight w:val="0"/>
          <w:marTop w:val="0"/>
          <w:marBottom w:val="0"/>
          <w:divBdr>
            <w:top w:val="none" w:sz="0" w:space="0" w:color="auto"/>
            <w:left w:val="none" w:sz="0" w:space="0" w:color="auto"/>
            <w:bottom w:val="none" w:sz="0" w:space="0" w:color="auto"/>
            <w:right w:val="none" w:sz="0" w:space="0" w:color="auto"/>
          </w:divBdr>
        </w:div>
      </w:divsChild>
    </w:div>
    <w:div w:id="1248684859">
      <w:bodyDiv w:val="1"/>
      <w:marLeft w:val="0"/>
      <w:marRight w:val="0"/>
      <w:marTop w:val="0"/>
      <w:marBottom w:val="0"/>
      <w:divBdr>
        <w:top w:val="none" w:sz="0" w:space="0" w:color="auto"/>
        <w:left w:val="none" w:sz="0" w:space="0" w:color="auto"/>
        <w:bottom w:val="none" w:sz="0" w:space="0" w:color="auto"/>
        <w:right w:val="none" w:sz="0" w:space="0" w:color="auto"/>
      </w:divBdr>
    </w:div>
    <w:div w:id="1371569106">
      <w:bodyDiv w:val="1"/>
      <w:marLeft w:val="0"/>
      <w:marRight w:val="0"/>
      <w:marTop w:val="0"/>
      <w:marBottom w:val="0"/>
      <w:divBdr>
        <w:top w:val="none" w:sz="0" w:space="0" w:color="auto"/>
        <w:left w:val="none" w:sz="0" w:space="0" w:color="auto"/>
        <w:bottom w:val="none" w:sz="0" w:space="0" w:color="auto"/>
        <w:right w:val="none" w:sz="0" w:space="0" w:color="auto"/>
      </w:divBdr>
    </w:div>
    <w:div w:id="1485194916">
      <w:bodyDiv w:val="1"/>
      <w:marLeft w:val="0"/>
      <w:marRight w:val="0"/>
      <w:marTop w:val="0"/>
      <w:marBottom w:val="0"/>
      <w:divBdr>
        <w:top w:val="none" w:sz="0" w:space="0" w:color="auto"/>
        <w:left w:val="none" w:sz="0" w:space="0" w:color="auto"/>
        <w:bottom w:val="none" w:sz="0" w:space="0" w:color="auto"/>
        <w:right w:val="none" w:sz="0" w:space="0" w:color="auto"/>
      </w:divBdr>
    </w:div>
    <w:div w:id="1492479714">
      <w:bodyDiv w:val="1"/>
      <w:marLeft w:val="0"/>
      <w:marRight w:val="0"/>
      <w:marTop w:val="0"/>
      <w:marBottom w:val="0"/>
      <w:divBdr>
        <w:top w:val="none" w:sz="0" w:space="0" w:color="auto"/>
        <w:left w:val="none" w:sz="0" w:space="0" w:color="auto"/>
        <w:bottom w:val="none" w:sz="0" w:space="0" w:color="auto"/>
        <w:right w:val="none" w:sz="0" w:space="0" w:color="auto"/>
      </w:divBdr>
    </w:div>
    <w:div w:id="1547139037">
      <w:bodyDiv w:val="1"/>
      <w:marLeft w:val="0"/>
      <w:marRight w:val="0"/>
      <w:marTop w:val="0"/>
      <w:marBottom w:val="0"/>
      <w:divBdr>
        <w:top w:val="none" w:sz="0" w:space="0" w:color="auto"/>
        <w:left w:val="none" w:sz="0" w:space="0" w:color="auto"/>
        <w:bottom w:val="none" w:sz="0" w:space="0" w:color="auto"/>
        <w:right w:val="none" w:sz="0" w:space="0" w:color="auto"/>
      </w:divBdr>
      <w:divsChild>
        <w:div w:id="1036152378">
          <w:marLeft w:val="173"/>
          <w:marRight w:val="0"/>
          <w:marTop w:val="0"/>
          <w:marBottom w:val="0"/>
          <w:divBdr>
            <w:top w:val="none" w:sz="0" w:space="0" w:color="auto"/>
            <w:left w:val="none" w:sz="0" w:space="0" w:color="auto"/>
            <w:bottom w:val="none" w:sz="0" w:space="0" w:color="auto"/>
            <w:right w:val="none" w:sz="0" w:space="0" w:color="auto"/>
          </w:divBdr>
        </w:div>
      </w:divsChild>
    </w:div>
    <w:div w:id="1569464054">
      <w:bodyDiv w:val="1"/>
      <w:marLeft w:val="0"/>
      <w:marRight w:val="0"/>
      <w:marTop w:val="0"/>
      <w:marBottom w:val="0"/>
      <w:divBdr>
        <w:top w:val="none" w:sz="0" w:space="0" w:color="auto"/>
        <w:left w:val="none" w:sz="0" w:space="0" w:color="auto"/>
        <w:bottom w:val="none" w:sz="0" w:space="0" w:color="auto"/>
        <w:right w:val="none" w:sz="0" w:space="0" w:color="auto"/>
      </w:divBdr>
    </w:div>
    <w:div w:id="1574703930">
      <w:bodyDiv w:val="1"/>
      <w:marLeft w:val="0"/>
      <w:marRight w:val="0"/>
      <w:marTop w:val="0"/>
      <w:marBottom w:val="0"/>
      <w:divBdr>
        <w:top w:val="none" w:sz="0" w:space="0" w:color="auto"/>
        <w:left w:val="none" w:sz="0" w:space="0" w:color="auto"/>
        <w:bottom w:val="none" w:sz="0" w:space="0" w:color="auto"/>
        <w:right w:val="none" w:sz="0" w:space="0" w:color="auto"/>
      </w:divBdr>
    </w:div>
    <w:div w:id="1805150721">
      <w:bodyDiv w:val="1"/>
      <w:marLeft w:val="0"/>
      <w:marRight w:val="0"/>
      <w:marTop w:val="0"/>
      <w:marBottom w:val="0"/>
      <w:divBdr>
        <w:top w:val="none" w:sz="0" w:space="0" w:color="auto"/>
        <w:left w:val="none" w:sz="0" w:space="0" w:color="auto"/>
        <w:bottom w:val="none" w:sz="0" w:space="0" w:color="auto"/>
        <w:right w:val="none" w:sz="0" w:space="0" w:color="auto"/>
      </w:divBdr>
    </w:div>
    <w:div w:id="1844927435">
      <w:bodyDiv w:val="1"/>
      <w:marLeft w:val="0"/>
      <w:marRight w:val="0"/>
      <w:marTop w:val="0"/>
      <w:marBottom w:val="0"/>
      <w:divBdr>
        <w:top w:val="none" w:sz="0" w:space="0" w:color="auto"/>
        <w:left w:val="none" w:sz="0" w:space="0" w:color="auto"/>
        <w:bottom w:val="none" w:sz="0" w:space="0" w:color="auto"/>
        <w:right w:val="none" w:sz="0" w:space="0" w:color="auto"/>
      </w:divBdr>
    </w:div>
    <w:div w:id="1867981277">
      <w:bodyDiv w:val="1"/>
      <w:marLeft w:val="0"/>
      <w:marRight w:val="0"/>
      <w:marTop w:val="0"/>
      <w:marBottom w:val="0"/>
      <w:divBdr>
        <w:top w:val="none" w:sz="0" w:space="0" w:color="auto"/>
        <w:left w:val="none" w:sz="0" w:space="0" w:color="auto"/>
        <w:bottom w:val="none" w:sz="0" w:space="0" w:color="auto"/>
        <w:right w:val="none" w:sz="0" w:space="0" w:color="auto"/>
      </w:divBdr>
    </w:div>
    <w:div w:id="1872839608">
      <w:bodyDiv w:val="1"/>
      <w:marLeft w:val="0"/>
      <w:marRight w:val="0"/>
      <w:marTop w:val="0"/>
      <w:marBottom w:val="0"/>
      <w:divBdr>
        <w:top w:val="none" w:sz="0" w:space="0" w:color="auto"/>
        <w:left w:val="none" w:sz="0" w:space="0" w:color="auto"/>
        <w:bottom w:val="none" w:sz="0" w:space="0" w:color="auto"/>
        <w:right w:val="none" w:sz="0" w:space="0" w:color="auto"/>
      </w:divBdr>
    </w:div>
    <w:div w:id="1968850095">
      <w:bodyDiv w:val="1"/>
      <w:marLeft w:val="0"/>
      <w:marRight w:val="0"/>
      <w:marTop w:val="0"/>
      <w:marBottom w:val="0"/>
      <w:divBdr>
        <w:top w:val="none" w:sz="0" w:space="0" w:color="auto"/>
        <w:left w:val="none" w:sz="0" w:space="0" w:color="auto"/>
        <w:bottom w:val="none" w:sz="0" w:space="0" w:color="auto"/>
        <w:right w:val="none" w:sz="0" w:space="0" w:color="auto"/>
      </w:divBdr>
    </w:div>
    <w:div w:id="2006394504">
      <w:bodyDiv w:val="1"/>
      <w:marLeft w:val="0"/>
      <w:marRight w:val="0"/>
      <w:marTop w:val="0"/>
      <w:marBottom w:val="0"/>
      <w:divBdr>
        <w:top w:val="none" w:sz="0" w:space="0" w:color="auto"/>
        <w:left w:val="none" w:sz="0" w:space="0" w:color="auto"/>
        <w:bottom w:val="none" w:sz="0" w:space="0" w:color="auto"/>
        <w:right w:val="none" w:sz="0" w:space="0" w:color="auto"/>
      </w:divBdr>
    </w:div>
    <w:div w:id="2098013319">
      <w:bodyDiv w:val="1"/>
      <w:marLeft w:val="0"/>
      <w:marRight w:val="0"/>
      <w:marTop w:val="0"/>
      <w:marBottom w:val="0"/>
      <w:divBdr>
        <w:top w:val="none" w:sz="0" w:space="0" w:color="auto"/>
        <w:left w:val="none" w:sz="0" w:space="0" w:color="auto"/>
        <w:bottom w:val="none" w:sz="0" w:space="0" w:color="auto"/>
        <w:right w:val="none" w:sz="0" w:space="0" w:color="auto"/>
      </w:divBdr>
    </w:div>
    <w:div w:id="21174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resse@wevo-chemi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Wevo">
      <a:dk1>
        <a:sysClr val="windowText" lastClr="000000"/>
      </a:dk1>
      <a:lt1>
        <a:sysClr val="window" lastClr="FFFFFF"/>
      </a:lt1>
      <a:dk2>
        <a:srgbClr val="FFED00"/>
      </a:dk2>
      <a:lt2>
        <a:srgbClr val="009FE3"/>
      </a:lt2>
      <a:accent1>
        <a:srgbClr val="163072"/>
      </a:accent1>
      <a:accent2>
        <a:srgbClr val="7C7C7B"/>
      </a:accent2>
      <a:accent3>
        <a:srgbClr val="E30613"/>
      </a:accent3>
      <a:accent4>
        <a:srgbClr val="009640"/>
      </a:accent4>
      <a:accent5>
        <a:srgbClr val="009FE3"/>
      </a:accent5>
      <a:accent6>
        <a:srgbClr val="FFED00"/>
      </a:accent6>
      <a:hlink>
        <a:srgbClr val="000000"/>
      </a:hlink>
      <a:folHlink>
        <a:srgbClr val="000000"/>
      </a:folHlink>
    </a:clrScheme>
    <a:fontScheme name="Wevo">
      <a:majorFont>
        <a:latin typeface="Wevo Light"/>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6F7532-9A5C-4E26-8FE7-1E549E59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4897</Characters>
  <Application>Microsoft Office Word</Application>
  <DocSecurity>0</DocSecurity>
  <Lines>96</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Adhesives and sealants for humidifiers in PEM fuel cells </vt:lpstr>
      <vt:lpstr/>
    </vt:vector>
  </TitlesOfParts>
  <Manager/>
  <Company/>
  <LinksUpToDate>false</LinksUpToDate>
  <CharactersWithSpaces>5496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Adhesives and sealants for humidifiers in PEM fuel cells </dc:title>
  <dc:subject/>
  <dc:creator/>
  <cp:keywords/>
  <dc:description/>
  <cp:lastModifiedBy/>
  <cp:revision>1</cp:revision>
  <dcterms:created xsi:type="dcterms:W3CDTF">2025-12-04T09:46:00Z</dcterms:created>
  <dcterms:modified xsi:type="dcterms:W3CDTF">2025-12-04T09:46:00Z</dcterms:modified>
  <cp:category/>
</cp:coreProperties>
</file>